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57429510" w:displacedByCustomXml="next"/>
    <w:sdt>
      <w:sdtPr>
        <w:id w:val="-2108646190"/>
        <w:docPartObj>
          <w:docPartGallery w:val="Cover Pages"/>
          <w:docPartUnique/>
        </w:docPartObj>
      </w:sdtPr>
      <w:sdtEndPr>
        <w:rPr>
          <w:rFonts w:eastAsia="MS Gothic"/>
          <w:b/>
          <w:bCs/>
          <w:sz w:val="28"/>
          <w:szCs w:val="32"/>
        </w:rPr>
      </w:sdtEndPr>
      <w:sdtContent>
        <w:p w:rsidR="00F02EE4" w:rsidRDefault="00F02EE4">
          <w:r>
            <w:rPr>
              <w:noProof/>
              <w:lang w:val="en-GB"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78A27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432004693"/>
                                  <w:dataBinding w:prefixMappings="xmlns:ns0='http://purl.org/dc/elements/1.1/' xmlns:ns1='http://schemas.openxmlformats.org/package/2006/metadata/core-properties' " w:xpath="/ns1:coreProperties[1]/ns0:creator[1]" w:storeItemID="{6C3C8BC8-F283-45AE-878A-BAB7291924A1}"/>
                                  <w:text/>
                                </w:sdtPr>
                                <w:sdtEndPr/>
                                <w:sdtContent>
                                  <w:p w:rsidR="00F02EE4" w:rsidRDefault="00D4082F">
                                    <w:pPr>
                                      <w:pStyle w:val="NoSpacing"/>
                                      <w:jc w:val="right"/>
                                      <w:rPr>
                                        <w:color w:val="595959" w:themeColor="text1" w:themeTint="A6"/>
                                        <w:sz w:val="28"/>
                                        <w:szCs w:val="28"/>
                                      </w:rPr>
                                    </w:pPr>
                                    <w:r>
                                      <w:rPr>
                                        <w:color w:val="595959" w:themeColor="text1" w:themeTint="A6"/>
                                        <w:sz w:val="28"/>
                                        <w:szCs w:val="28"/>
                                      </w:rPr>
                                      <w:t xml:space="preserve">Jenny Garside and Kat </w:t>
                                    </w:r>
                                    <w:proofErr w:type="spellStart"/>
                                    <w:r>
                                      <w:rPr>
                                        <w:color w:val="595959" w:themeColor="text1" w:themeTint="A6"/>
                                        <w:sz w:val="28"/>
                                        <w:szCs w:val="28"/>
                                      </w:rPr>
                                      <w:t>Thornburn</w:t>
                                    </w:r>
                                    <w:proofErr w:type="spellEnd"/>
                                  </w:p>
                                </w:sdtContent>
                              </w:sdt>
                              <w:p w:rsidR="00F02EE4" w:rsidRDefault="00B9018A" w:rsidP="00D4082F">
                                <w:pPr>
                                  <w:pStyle w:val="NoSpacing"/>
                                  <w:rPr>
                                    <w:color w:val="595959" w:themeColor="text1" w:themeTint="A6"/>
                                    <w:sz w:val="18"/>
                                    <w:szCs w:val="18"/>
                                  </w:rPr>
                                </w:pPr>
                                <w:sdt>
                                  <w:sdtPr>
                                    <w:rPr>
                                      <w:color w:val="595959" w:themeColor="text1" w:themeTint="A6"/>
                                      <w:sz w:val="18"/>
                                      <w:szCs w:val="18"/>
                                    </w:rPr>
                                    <w:alias w:val="Email"/>
                                    <w:tag w:val="Email"/>
                                    <w:id w:val="960770927"/>
                                    <w:showingPlcHdr/>
                                    <w:dataBinding w:prefixMappings="xmlns:ns0='http://schemas.microsoft.com/office/2006/coverPageProps' " w:xpath="/ns0:CoverPageProperties[1]/ns0:CompanyEmail[1]" w:storeItemID="{55AF091B-3C7A-41E3-B477-F2FDAA23CFDA}"/>
                                    <w:text/>
                                  </w:sdtPr>
                                  <w:sdtEndPr/>
                                  <w:sdtContent>
                                    <w:r w:rsidR="00D4082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432004693"/>
                            <w:dataBinding w:prefixMappings="xmlns:ns0='http://purl.org/dc/elements/1.1/' xmlns:ns1='http://schemas.openxmlformats.org/package/2006/metadata/core-properties' " w:xpath="/ns1:coreProperties[1]/ns0:creator[1]" w:storeItemID="{6C3C8BC8-F283-45AE-878A-BAB7291924A1}"/>
                            <w:text/>
                          </w:sdtPr>
                          <w:sdtContent>
                            <w:p w:rsidR="00F02EE4" w:rsidRDefault="00D4082F">
                              <w:pPr>
                                <w:pStyle w:val="NoSpacing"/>
                                <w:jc w:val="right"/>
                                <w:rPr>
                                  <w:color w:val="595959" w:themeColor="text1" w:themeTint="A6"/>
                                  <w:sz w:val="28"/>
                                  <w:szCs w:val="28"/>
                                </w:rPr>
                              </w:pPr>
                              <w:r>
                                <w:rPr>
                                  <w:color w:val="595959" w:themeColor="text1" w:themeTint="A6"/>
                                  <w:sz w:val="28"/>
                                  <w:szCs w:val="28"/>
                                </w:rPr>
                                <w:t xml:space="preserve">Jenny Garside and Kat </w:t>
                              </w:r>
                              <w:proofErr w:type="spellStart"/>
                              <w:r>
                                <w:rPr>
                                  <w:color w:val="595959" w:themeColor="text1" w:themeTint="A6"/>
                                  <w:sz w:val="28"/>
                                  <w:szCs w:val="28"/>
                                </w:rPr>
                                <w:t>Thornburn</w:t>
                              </w:r>
                              <w:proofErr w:type="spellEnd"/>
                            </w:p>
                          </w:sdtContent>
                        </w:sdt>
                        <w:p w:rsidR="00F02EE4" w:rsidRDefault="00F02EE4" w:rsidP="00D4082F">
                          <w:pPr>
                            <w:pStyle w:val="NoSpacing"/>
                            <w:rPr>
                              <w:color w:val="595959" w:themeColor="text1" w:themeTint="A6"/>
                              <w:sz w:val="18"/>
                              <w:szCs w:val="18"/>
                            </w:rPr>
                          </w:pPr>
                          <w:sdt>
                            <w:sdtPr>
                              <w:rPr>
                                <w:color w:val="595959" w:themeColor="text1" w:themeTint="A6"/>
                                <w:sz w:val="18"/>
                                <w:szCs w:val="18"/>
                              </w:rPr>
                              <w:alias w:val="Email"/>
                              <w:tag w:val="Email"/>
                              <w:id w:val="960770927"/>
                              <w:showingPlcHdr/>
                              <w:dataBinding w:prefixMappings="xmlns:ns0='http://schemas.microsoft.com/office/2006/coverPageProps' " w:xpath="/ns0:CoverPageProperties[1]/ns0:CompanyEmail[1]" w:storeItemID="{55AF091B-3C7A-41E3-B477-F2FDAA23CFDA}"/>
                              <w:text/>
                            </w:sdtPr>
                            <w:sdtContent>
                              <w:r w:rsidR="00D4082F">
                                <w:rPr>
                                  <w:color w:val="595959" w:themeColor="text1" w:themeTint="A6"/>
                                  <w:sz w:val="18"/>
                                  <w:szCs w:val="18"/>
                                </w:rPr>
                                <w:t xml:space="preserve">     </w:t>
                              </w:r>
                            </w:sdtContent>
                          </w:sdt>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E4" w:rsidRDefault="00B9018A">
                                <w:pPr>
                                  <w:jc w:val="right"/>
                                  <w:rPr>
                                    <w:color w:val="5B9BD5" w:themeColor="accent1"/>
                                    <w:sz w:val="64"/>
                                    <w:szCs w:val="64"/>
                                  </w:rPr>
                                </w:pPr>
                                <w:sdt>
                                  <w:sdtPr>
                                    <w:rPr>
                                      <w:caps/>
                                      <w:color w:val="5B9BD5" w:themeColor="accent1"/>
                                      <w:sz w:val="64"/>
                                      <w:szCs w:val="64"/>
                                    </w:rPr>
                                    <w:alias w:val="Title"/>
                                    <w:tag w:val=""/>
                                    <w:id w:val="-173199887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2EE4">
                                      <w:rPr>
                                        <w:caps/>
                                        <w:color w:val="5B9BD5" w:themeColor="accent1"/>
                                        <w:sz w:val="64"/>
                                        <w:szCs w:val="64"/>
                                      </w:rPr>
                                      <w:t>Accessibility plan</w:t>
                                    </w:r>
                                  </w:sdtContent>
                                </w:sdt>
                              </w:p>
                              <w:sdt>
                                <w:sdtPr>
                                  <w:rPr>
                                    <w:color w:val="404040" w:themeColor="text1" w:themeTint="BF"/>
                                    <w:sz w:val="36"/>
                                    <w:szCs w:val="36"/>
                                  </w:rPr>
                                  <w:alias w:val="Subtitle"/>
                                  <w:tag w:val=""/>
                                  <w:id w:val="-379480273"/>
                                  <w:dataBinding w:prefixMappings="xmlns:ns0='http://purl.org/dc/elements/1.1/' xmlns:ns1='http://schemas.openxmlformats.org/package/2006/metadata/core-properties' " w:xpath="/ns1:coreProperties[1]/ns0:subject[1]" w:storeItemID="{6C3C8BC8-F283-45AE-878A-BAB7291924A1}"/>
                                  <w:text/>
                                </w:sdtPr>
                                <w:sdtEndPr/>
                                <w:sdtContent>
                                  <w:p w:rsidR="00F02EE4" w:rsidRDefault="00F02EE4">
                                    <w:pPr>
                                      <w:jc w:val="right"/>
                                      <w:rPr>
                                        <w:smallCaps/>
                                        <w:color w:val="404040" w:themeColor="text1" w:themeTint="BF"/>
                                        <w:sz w:val="36"/>
                                        <w:szCs w:val="36"/>
                                      </w:rPr>
                                    </w:pPr>
                                    <w:r>
                                      <w:rPr>
                                        <w:color w:val="404040" w:themeColor="text1" w:themeTint="BF"/>
                                        <w:sz w:val="36"/>
                                        <w:szCs w:val="36"/>
                                      </w:rPr>
                                      <w:t>December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F02EE4" w:rsidRDefault="00F02EE4">
                          <w:pPr>
                            <w:jc w:val="right"/>
                            <w:rPr>
                              <w:color w:val="5B9BD5" w:themeColor="accent1"/>
                              <w:sz w:val="64"/>
                              <w:szCs w:val="64"/>
                            </w:rPr>
                          </w:pPr>
                          <w:sdt>
                            <w:sdtPr>
                              <w:rPr>
                                <w:caps/>
                                <w:color w:val="5B9BD5" w:themeColor="accent1"/>
                                <w:sz w:val="64"/>
                                <w:szCs w:val="64"/>
                              </w:rPr>
                              <w:alias w:val="Title"/>
                              <w:tag w:val=""/>
                              <w:id w:val="-173199887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Accessibility plan</w:t>
                              </w:r>
                            </w:sdtContent>
                          </w:sdt>
                        </w:p>
                        <w:sdt>
                          <w:sdtPr>
                            <w:rPr>
                              <w:color w:val="404040" w:themeColor="text1" w:themeTint="BF"/>
                              <w:sz w:val="36"/>
                              <w:szCs w:val="36"/>
                            </w:rPr>
                            <w:alias w:val="Subtitle"/>
                            <w:tag w:val=""/>
                            <w:id w:val="-379480273"/>
                            <w:dataBinding w:prefixMappings="xmlns:ns0='http://purl.org/dc/elements/1.1/' xmlns:ns1='http://schemas.openxmlformats.org/package/2006/metadata/core-properties' " w:xpath="/ns1:coreProperties[1]/ns0:subject[1]" w:storeItemID="{6C3C8BC8-F283-45AE-878A-BAB7291924A1}"/>
                            <w:text/>
                          </w:sdtPr>
                          <w:sdtContent>
                            <w:p w:rsidR="00F02EE4" w:rsidRDefault="00F02EE4">
                              <w:pPr>
                                <w:jc w:val="right"/>
                                <w:rPr>
                                  <w:smallCaps/>
                                  <w:color w:val="404040" w:themeColor="text1" w:themeTint="BF"/>
                                  <w:sz w:val="36"/>
                                  <w:szCs w:val="36"/>
                                </w:rPr>
                              </w:pPr>
                              <w:r>
                                <w:rPr>
                                  <w:color w:val="404040" w:themeColor="text1" w:themeTint="BF"/>
                                  <w:sz w:val="36"/>
                                  <w:szCs w:val="36"/>
                                </w:rPr>
                                <w:t>December 2018</w:t>
                              </w:r>
                            </w:p>
                          </w:sdtContent>
                        </w:sdt>
                      </w:txbxContent>
                    </v:textbox>
                    <w10:wrap type="square" anchorx="page" anchory="page"/>
                  </v:shape>
                </w:pict>
              </mc:Fallback>
            </mc:AlternateContent>
          </w:r>
        </w:p>
        <w:p w:rsidR="00F02EE4" w:rsidRDefault="00D4082F">
          <w:pPr>
            <w:spacing w:before="0" w:after="0"/>
            <w:rPr>
              <w:rFonts w:eastAsia="MS Gothic"/>
              <w:b/>
              <w:bCs/>
              <w:sz w:val="28"/>
              <w:szCs w:val="32"/>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-1945861</wp:posOffset>
                    </wp:positionH>
                    <wp:positionV relativeFrom="page">
                      <wp:posOffset>8203608</wp:posOffset>
                    </wp:positionV>
                    <wp:extent cx="7315200" cy="1009650"/>
                    <wp:effectExtent l="0" t="0" r="0" b="1079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E4" w:rsidRDefault="00F02EE4" w:rsidP="00D4082F">
                                <w:pPr>
                                  <w:pStyle w:val="NoSpacing"/>
                                  <w:rPr>
                                    <w:color w:val="5B9BD5" w:themeColor="accent1"/>
                                    <w:sz w:val="28"/>
                                    <w:szCs w:val="28"/>
                                  </w:rPr>
                                </w:pPr>
                                <w:r>
                                  <w:rPr>
                                    <w:color w:val="5B9BD5" w:themeColor="accent1"/>
                                    <w:sz w:val="28"/>
                                    <w:szCs w:val="28"/>
                                  </w:rPr>
                                  <w:t>Review Cycle: 3 Years</w:t>
                                </w:r>
                              </w:p>
                              <w:sdt>
                                <w:sdtPr>
                                  <w:rPr>
                                    <w:color w:val="595959" w:themeColor="text1" w:themeTint="A6"/>
                                    <w:sz w:val="20"/>
                                    <w:szCs w:val="20"/>
                                  </w:rPr>
                                  <w:alias w:val="Abstract"/>
                                  <w:tag w:val=""/>
                                  <w:id w:val="633839717"/>
                                  <w:dataBinding w:prefixMappings="xmlns:ns0='http://schemas.microsoft.com/office/2006/coverPageProps' " w:xpath="/ns0:CoverPageProperties[1]/ns0:Abstract[1]" w:storeItemID="{55AF091B-3C7A-41E3-B477-F2FDAA23CFDA}"/>
                                  <w:text w:multiLine="1"/>
                                </w:sdtPr>
                                <w:sdtEndPr/>
                                <w:sdtContent>
                                  <w:p w:rsidR="00F02EE4" w:rsidRDefault="00F02EE4" w:rsidP="00D4082F">
                                    <w:pPr>
                                      <w:pStyle w:val="NoSpacing"/>
                                      <w:rPr>
                                        <w:color w:val="595959" w:themeColor="text1" w:themeTint="A6"/>
                                        <w:sz w:val="20"/>
                                        <w:szCs w:val="20"/>
                                      </w:rPr>
                                    </w:pPr>
                                    <w:r w:rsidRPr="00F02EE4">
                                      <w:rPr>
                                        <w:color w:val="595959" w:themeColor="text1" w:themeTint="A6"/>
                                        <w:sz w:val="20"/>
                                        <w:szCs w:val="20"/>
                                      </w:rPr>
                                      <w:t xml:space="preserve">Date Agreed by Local Governing Body: </w:t>
                                    </w:r>
                                    <w:r>
                                      <w:rPr>
                                        <w:color w:val="595959" w:themeColor="text1" w:themeTint="A6"/>
                                        <w:sz w:val="20"/>
                                        <w:szCs w:val="20"/>
                                      </w:rPr>
                                      <w:br/>
                                    </w:r>
                                    <w:r>
                                      <w:rPr>
                                        <w:color w:val="595959" w:themeColor="text1" w:themeTint="A6"/>
                                        <w:sz w:val="20"/>
                                        <w:szCs w:val="20"/>
                                      </w:rPr>
                                      <w:br/>
                                    </w:r>
                                    <w:r w:rsidR="00DC22C8">
                                      <w:rPr>
                                        <w:color w:val="595959" w:themeColor="text1" w:themeTint="A6"/>
                                        <w:sz w:val="20"/>
                                        <w:szCs w:val="20"/>
                                      </w:rPr>
                                      <w:t>Signed Principal</w:t>
                                    </w:r>
                                    <w:proofErr w:type="gramStart"/>
                                    <w:r w:rsidR="00DC22C8">
                                      <w:rPr>
                                        <w:color w:val="595959" w:themeColor="text1" w:themeTint="A6"/>
                                        <w:sz w:val="20"/>
                                        <w:szCs w:val="20"/>
                                      </w:rPr>
                                      <w:t>:</w:t>
                                    </w:r>
                                    <w:proofErr w:type="gramEnd"/>
                                    <w:r>
                                      <w:rPr>
                                        <w:color w:val="595959" w:themeColor="text1" w:themeTint="A6"/>
                                        <w:sz w:val="20"/>
                                        <w:szCs w:val="20"/>
                                      </w:rPr>
                                      <w:br/>
                                    </w:r>
                                    <w:r>
                                      <w:rPr>
                                        <w:color w:val="595959" w:themeColor="text1" w:themeTint="A6"/>
                                        <w:sz w:val="20"/>
                                        <w:szCs w:val="20"/>
                                      </w:rPr>
                                      <w:br/>
                                    </w:r>
                                    <w:r w:rsidRPr="00F02EE4">
                                      <w:rPr>
                                        <w:color w:val="595959" w:themeColor="text1" w:themeTint="A6"/>
                                        <w:sz w:val="20"/>
                                        <w:szCs w:val="20"/>
                                      </w:rPr>
                                      <w:t>Signed Chair of Governing Body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8" type="#_x0000_t202" style="position:absolute;margin-left:-153.2pt;margin-top:645.95pt;width:8in;height:79.5pt;z-index:251661312;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" filled="f" stroked="f" strokeweight=".5pt">
                    <v:textbox style="mso-fit-shape-to-text:t" inset="126pt,0,54pt,0">
                      <w:txbxContent>
                        <w:p w:rsidR="00F02EE4" w:rsidRDefault="00F02EE4" w:rsidP="00D4082F">
                          <w:pPr>
                            <w:pStyle w:val="NoSpacing"/>
                            <w:rPr>
                              <w:color w:val="5B9BD5" w:themeColor="accent1"/>
                              <w:sz w:val="28"/>
                              <w:szCs w:val="28"/>
                            </w:rPr>
                          </w:pPr>
                          <w:r>
                            <w:rPr>
                              <w:color w:val="5B9BD5" w:themeColor="accent1"/>
                              <w:sz w:val="28"/>
                              <w:szCs w:val="28"/>
                            </w:rPr>
                            <w:t>Review Cycle: 3 Years</w:t>
                          </w:r>
                        </w:p>
                        <w:sdt>
                          <w:sdtPr>
                            <w:rPr>
                              <w:color w:val="595959" w:themeColor="text1" w:themeTint="A6"/>
                              <w:sz w:val="20"/>
                              <w:szCs w:val="20"/>
                            </w:rPr>
                            <w:alias w:val="Abstract"/>
                            <w:tag w:val=""/>
                            <w:id w:val="633839717"/>
                            <w:dataBinding w:prefixMappings="xmlns:ns0='http://schemas.microsoft.com/office/2006/coverPageProps' " w:xpath="/ns0:CoverPageProperties[1]/ns0:Abstract[1]" w:storeItemID="{55AF091B-3C7A-41E3-B477-F2FDAA23CFDA}"/>
                            <w:text w:multiLine="1"/>
                          </w:sdtPr>
                          <w:sdtEndPr/>
                          <w:sdtContent>
                            <w:p w:rsidR="00F02EE4" w:rsidRDefault="00F02EE4" w:rsidP="00D4082F">
                              <w:pPr>
                                <w:pStyle w:val="NoSpacing"/>
                                <w:rPr>
                                  <w:color w:val="595959" w:themeColor="text1" w:themeTint="A6"/>
                                  <w:sz w:val="20"/>
                                  <w:szCs w:val="20"/>
                                </w:rPr>
                              </w:pPr>
                              <w:r w:rsidRPr="00F02EE4">
                                <w:rPr>
                                  <w:color w:val="595959" w:themeColor="text1" w:themeTint="A6"/>
                                  <w:sz w:val="20"/>
                                  <w:szCs w:val="20"/>
                                </w:rPr>
                                <w:t xml:space="preserve">Date Agreed by Local Governing Body: </w:t>
                              </w:r>
                              <w:r>
                                <w:rPr>
                                  <w:color w:val="595959" w:themeColor="text1" w:themeTint="A6"/>
                                  <w:sz w:val="20"/>
                                  <w:szCs w:val="20"/>
                                </w:rPr>
                                <w:br/>
                              </w:r>
                              <w:r>
                                <w:rPr>
                                  <w:color w:val="595959" w:themeColor="text1" w:themeTint="A6"/>
                                  <w:sz w:val="20"/>
                                  <w:szCs w:val="20"/>
                                </w:rPr>
                                <w:br/>
                              </w:r>
                              <w:r w:rsidR="00DC22C8">
                                <w:rPr>
                                  <w:color w:val="595959" w:themeColor="text1" w:themeTint="A6"/>
                                  <w:sz w:val="20"/>
                                  <w:szCs w:val="20"/>
                                </w:rPr>
                                <w:t>Signed Principal</w:t>
                              </w:r>
                              <w:proofErr w:type="gramStart"/>
                              <w:r w:rsidR="00DC22C8">
                                <w:rPr>
                                  <w:color w:val="595959" w:themeColor="text1" w:themeTint="A6"/>
                                  <w:sz w:val="20"/>
                                  <w:szCs w:val="20"/>
                                </w:rPr>
                                <w:t>:</w:t>
                              </w:r>
                              <w:proofErr w:type="gramEnd"/>
                              <w:r>
                                <w:rPr>
                                  <w:color w:val="595959" w:themeColor="text1" w:themeTint="A6"/>
                                  <w:sz w:val="20"/>
                                  <w:szCs w:val="20"/>
                                </w:rPr>
                                <w:br/>
                              </w:r>
                              <w:r>
                                <w:rPr>
                                  <w:color w:val="595959" w:themeColor="text1" w:themeTint="A6"/>
                                  <w:sz w:val="20"/>
                                  <w:szCs w:val="20"/>
                                </w:rPr>
                                <w:br/>
                              </w:r>
                              <w:r w:rsidRPr="00F02EE4">
                                <w:rPr>
                                  <w:color w:val="595959" w:themeColor="text1" w:themeTint="A6"/>
                                  <w:sz w:val="20"/>
                                  <w:szCs w:val="20"/>
                                </w:rPr>
                                <w:t>Signed Chair of Governing Body</w:t>
                              </w:r>
                            </w:p>
                          </w:sdtContent>
                        </w:sdt>
                      </w:txbxContent>
                    </v:textbox>
                    <w10:wrap type="square" anchorx="margin" anchory="page"/>
                  </v:shape>
                </w:pict>
              </mc:Fallback>
            </mc:AlternateContent>
          </w:r>
          <w:r w:rsidR="00F02EE4" w:rsidRPr="000C2FD7">
            <w:rPr>
              <w:noProof/>
              <w:lang w:val="en-GB" w:eastAsia="en-GB"/>
            </w:rPr>
            <w:drawing>
              <wp:anchor distT="0" distB="0" distL="114300" distR="114300" simplePos="0" relativeHeight="251664384" behindDoc="1" locked="0" layoutInCell="1" allowOverlap="1" wp14:anchorId="1FC154FB" wp14:editId="56E5ED3C">
                <wp:simplePos x="0" y="0"/>
                <wp:positionH relativeFrom="margin">
                  <wp:align>center</wp:align>
                </wp:positionH>
                <wp:positionV relativeFrom="paragraph">
                  <wp:posOffset>657168</wp:posOffset>
                </wp:positionV>
                <wp:extent cx="4362450" cy="4362450"/>
                <wp:effectExtent l="0" t="0" r="0" b="0"/>
                <wp:wrapTight wrapText="bothSides">
                  <wp:wrapPolygon edited="0">
                    <wp:start x="10659" y="472"/>
                    <wp:lineTo x="7829" y="1226"/>
                    <wp:lineTo x="6508" y="1698"/>
                    <wp:lineTo x="6508" y="2169"/>
                    <wp:lineTo x="5754" y="2830"/>
                    <wp:lineTo x="5471" y="3301"/>
                    <wp:lineTo x="5565" y="3679"/>
                    <wp:lineTo x="4716" y="4339"/>
                    <wp:lineTo x="4528" y="4528"/>
                    <wp:lineTo x="4622" y="5188"/>
                    <wp:lineTo x="4056" y="6037"/>
                    <wp:lineTo x="3962" y="8206"/>
                    <wp:lineTo x="5754" y="9715"/>
                    <wp:lineTo x="4810" y="10187"/>
                    <wp:lineTo x="3490" y="11036"/>
                    <wp:lineTo x="3490" y="11602"/>
                    <wp:lineTo x="4810" y="12734"/>
                    <wp:lineTo x="4810" y="12922"/>
                    <wp:lineTo x="4999" y="13300"/>
                    <wp:lineTo x="6320" y="14243"/>
                    <wp:lineTo x="6320" y="14714"/>
                    <wp:lineTo x="9432" y="15752"/>
                    <wp:lineTo x="10753" y="15752"/>
                    <wp:lineTo x="10753" y="17261"/>
                    <wp:lineTo x="7640" y="17450"/>
                    <wp:lineTo x="7357" y="17544"/>
                    <wp:lineTo x="7357" y="18770"/>
                    <wp:lineTo x="3679" y="19336"/>
                    <wp:lineTo x="3018" y="19525"/>
                    <wp:lineTo x="3018" y="20940"/>
                    <wp:lineTo x="5659" y="21317"/>
                    <wp:lineTo x="9621" y="21506"/>
                    <wp:lineTo x="18582" y="21506"/>
                    <wp:lineTo x="19336" y="19997"/>
                    <wp:lineTo x="18770" y="19714"/>
                    <wp:lineTo x="14809" y="18770"/>
                    <wp:lineTo x="14997" y="18110"/>
                    <wp:lineTo x="14243" y="17827"/>
                    <wp:lineTo x="10659" y="17261"/>
                    <wp:lineTo x="10753" y="15752"/>
                    <wp:lineTo x="12073" y="15752"/>
                    <wp:lineTo x="15375" y="14620"/>
                    <wp:lineTo x="15280" y="14243"/>
                    <wp:lineTo x="16318" y="13583"/>
                    <wp:lineTo x="16790" y="12922"/>
                    <wp:lineTo x="16884" y="12734"/>
                    <wp:lineTo x="18110" y="11602"/>
                    <wp:lineTo x="18110" y="11224"/>
                    <wp:lineTo x="16224" y="9715"/>
                    <wp:lineTo x="18016" y="8206"/>
                    <wp:lineTo x="17638" y="5471"/>
                    <wp:lineTo x="16884" y="3679"/>
                    <wp:lineTo x="15092" y="2075"/>
                    <wp:lineTo x="11790" y="472"/>
                    <wp:lineTo x="10659" y="472"/>
                  </wp:wrapPolygon>
                </wp:wrapTight>
                <wp:docPr id="2" name="Picture 2"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EE4">
            <w:rPr>
              <w:rFonts w:eastAsia="MS Gothic"/>
              <w:b/>
              <w:bCs/>
              <w:sz w:val="28"/>
              <w:szCs w:val="32"/>
            </w:rPr>
            <w:br w:type="page"/>
          </w:r>
        </w:p>
      </w:sdtContent>
    </w:sdt>
    <w:p w:rsidR="00042646" w:rsidRPr="0011435C" w:rsidRDefault="00042646" w:rsidP="00042646">
      <w:pPr>
        <w:rPr>
          <w:b/>
          <w:sz w:val="28"/>
        </w:rPr>
      </w:pPr>
      <w:r w:rsidRPr="0011435C">
        <w:rPr>
          <w:b/>
          <w:sz w:val="28"/>
        </w:rPr>
        <w:lastRenderedPageBreak/>
        <w:t>Contents</w:t>
      </w:r>
    </w:p>
    <w:p w:rsidR="008749C8" w:rsidRPr="001757ED" w:rsidRDefault="0004264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8749C8">
        <w:rPr>
          <w:noProof/>
        </w:rPr>
        <w:t>1. Aims</w:t>
      </w:r>
      <w:r w:rsidR="008749C8">
        <w:rPr>
          <w:noProof/>
        </w:rPr>
        <w:tab/>
      </w:r>
      <w:r w:rsidR="008749C8">
        <w:rPr>
          <w:noProof/>
        </w:rPr>
        <w:fldChar w:fldCharType="begin"/>
      </w:r>
      <w:r w:rsidR="008749C8">
        <w:rPr>
          <w:noProof/>
        </w:rPr>
        <w:instrText xml:space="preserve"> PAGEREF _Toc491429308 \h </w:instrText>
      </w:r>
      <w:r w:rsidR="008749C8">
        <w:rPr>
          <w:noProof/>
        </w:rPr>
      </w:r>
      <w:r w:rsidR="008749C8">
        <w:rPr>
          <w:noProof/>
        </w:rPr>
        <w:fldChar w:fldCharType="separate"/>
      </w:r>
      <w:r w:rsidR="008749C8">
        <w:rPr>
          <w:noProof/>
        </w:rPr>
        <w:t>3</w:t>
      </w:r>
      <w:r w:rsidR="008749C8">
        <w:rPr>
          <w:noProof/>
        </w:rPr>
        <w:fldChar w:fldCharType="end"/>
      </w:r>
    </w:p>
    <w:p w:rsidR="008749C8" w:rsidRPr="001757ED" w:rsidRDefault="008749C8">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_Toc491429309 \h </w:instrText>
      </w:r>
      <w:r>
        <w:rPr>
          <w:noProof/>
        </w:rPr>
      </w:r>
      <w:r>
        <w:rPr>
          <w:noProof/>
        </w:rPr>
        <w:fldChar w:fldCharType="separate"/>
      </w:r>
      <w:r>
        <w:rPr>
          <w:noProof/>
        </w:rPr>
        <w:t>3</w:t>
      </w:r>
      <w:r>
        <w:rPr>
          <w:noProof/>
        </w:rPr>
        <w:fldChar w:fldCharType="end"/>
      </w:r>
    </w:p>
    <w:p w:rsidR="008749C8" w:rsidRPr="001757ED" w:rsidRDefault="008749C8">
      <w:pPr>
        <w:pStyle w:val="TOC1"/>
        <w:rPr>
          <w:rFonts w:ascii="Calibri" w:eastAsia="Times New Roman" w:hAnsi="Calibri"/>
          <w:noProof/>
          <w:szCs w:val="22"/>
          <w:lang w:val="en-GB" w:eastAsia="en-GB"/>
        </w:rPr>
      </w:pPr>
      <w:r>
        <w:rPr>
          <w:noProof/>
        </w:rPr>
        <w:t>3. Action plan</w:t>
      </w:r>
      <w:r>
        <w:rPr>
          <w:noProof/>
        </w:rPr>
        <w:tab/>
      </w:r>
      <w:r>
        <w:rPr>
          <w:noProof/>
        </w:rPr>
        <w:fldChar w:fldCharType="begin"/>
      </w:r>
      <w:r>
        <w:rPr>
          <w:noProof/>
        </w:rPr>
        <w:instrText xml:space="preserve"> PAGEREF _Toc491429310 \h </w:instrText>
      </w:r>
      <w:r>
        <w:rPr>
          <w:noProof/>
        </w:rPr>
      </w:r>
      <w:r>
        <w:rPr>
          <w:noProof/>
        </w:rPr>
        <w:fldChar w:fldCharType="separate"/>
      </w:r>
      <w:r>
        <w:rPr>
          <w:noProof/>
        </w:rPr>
        <w:t>4</w:t>
      </w:r>
      <w:r>
        <w:rPr>
          <w:noProof/>
        </w:rPr>
        <w:fldChar w:fldCharType="end"/>
      </w:r>
    </w:p>
    <w:p w:rsidR="008749C8" w:rsidRPr="001757ED" w:rsidRDefault="008749C8">
      <w:pPr>
        <w:pStyle w:val="TOC1"/>
        <w:rPr>
          <w:rFonts w:ascii="Calibri" w:eastAsia="Times New Roman" w:hAnsi="Calibri"/>
          <w:noProof/>
          <w:szCs w:val="22"/>
          <w:lang w:val="en-GB" w:eastAsia="en-GB"/>
        </w:rPr>
      </w:pPr>
      <w:r>
        <w:rPr>
          <w:noProof/>
        </w:rPr>
        <w:t>4. Monitoring arrangements</w:t>
      </w:r>
      <w:r>
        <w:rPr>
          <w:noProof/>
        </w:rPr>
        <w:tab/>
      </w:r>
      <w:r>
        <w:rPr>
          <w:noProof/>
        </w:rPr>
        <w:fldChar w:fldCharType="begin"/>
      </w:r>
      <w:r>
        <w:rPr>
          <w:noProof/>
        </w:rPr>
        <w:instrText xml:space="preserve"> PAGEREF _Toc491429311 \h </w:instrText>
      </w:r>
      <w:r>
        <w:rPr>
          <w:noProof/>
        </w:rPr>
      </w:r>
      <w:r>
        <w:rPr>
          <w:noProof/>
        </w:rPr>
        <w:fldChar w:fldCharType="separate"/>
      </w:r>
      <w:r>
        <w:rPr>
          <w:noProof/>
        </w:rPr>
        <w:t>6</w:t>
      </w:r>
      <w:r>
        <w:rPr>
          <w:noProof/>
        </w:rPr>
        <w:fldChar w:fldCharType="end"/>
      </w:r>
    </w:p>
    <w:p w:rsidR="008749C8" w:rsidRPr="001757ED" w:rsidRDefault="008749C8">
      <w:pPr>
        <w:pStyle w:val="TOC1"/>
        <w:rPr>
          <w:rFonts w:ascii="Calibri" w:eastAsia="Times New Roman" w:hAnsi="Calibri"/>
          <w:noProof/>
          <w:szCs w:val="22"/>
          <w:lang w:val="en-GB" w:eastAsia="en-GB"/>
        </w:rPr>
      </w:pPr>
      <w:r>
        <w:rPr>
          <w:noProof/>
        </w:rPr>
        <w:t>5. Links with other policies</w:t>
      </w:r>
      <w:r>
        <w:rPr>
          <w:noProof/>
        </w:rPr>
        <w:tab/>
      </w:r>
      <w:r>
        <w:rPr>
          <w:noProof/>
        </w:rPr>
        <w:fldChar w:fldCharType="begin"/>
      </w:r>
      <w:r>
        <w:rPr>
          <w:noProof/>
        </w:rPr>
        <w:instrText xml:space="preserve"> PAGEREF _Toc491429312 \h </w:instrText>
      </w:r>
      <w:r>
        <w:rPr>
          <w:noProof/>
        </w:rPr>
      </w:r>
      <w:r>
        <w:rPr>
          <w:noProof/>
        </w:rPr>
        <w:fldChar w:fldCharType="separate"/>
      </w:r>
      <w:r>
        <w:rPr>
          <w:noProof/>
        </w:rPr>
        <w:t>6</w:t>
      </w:r>
      <w:r>
        <w:rPr>
          <w:noProof/>
        </w:rPr>
        <w:fldChar w:fldCharType="end"/>
      </w:r>
    </w:p>
    <w:p w:rsidR="008749C8" w:rsidRPr="001757ED" w:rsidRDefault="008749C8">
      <w:pPr>
        <w:pStyle w:val="TOC1"/>
        <w:rPr>
          <w:rFonts w:ascii="Calibri" w:eastAsia="Times New Roman" w:hAnsi="Calibri"/>
          <w:noProof/>
          <w:szCs w:val="22"/>
          <w:lang w:val="en-GB" w:eastAsia="en-GB"/>
        </w:rPr>
      </w:pPr>
      <w:r>
        <w:rPr>
          <w:noProof/>
        </w:rPr>
        <w:t>Appendix 1: Accessibility audit</w:t>
      </w:r>
      <w:r>
        <w:rPr>
          <w:noProof/>
        </w:rPr>
        <w:tab/>
      </w:r>
      <w:r>
        <w:rPr>
          <w:noProof/>
        </w:rPr>
        <w:fldChar w:fldCharType="begin"/>
      </w:r>
      <w:r>
        <w:rPr>
          <w:noProof/>
        </w:rPr>
        <w:instrText xml:space="preserve"> PAGEREF _Toc491429313 \h </w:instrText>
      </w:r>
      <w:r>
        <w:rPr>
          <w:noProof/>
        </w:rPr>
      </w:r>
      <w:r>
        <w:rPr>
          <w:noProof/>
        </w:rPr>
        <w:fldChar w:fldCharType="separate"/>
      </w:r>
      <w:r>
        <w:rPr>
          <w:noProof/>
        </w:rPr>
        <w:t>7</w:t>
      </w:r>
      <w:r>
        <w:rPr>
          <w:noProof/>
        </w:rPr>
        <w:fldChar w:fldCharType="end"/>
      </w:r>
    </w:p>
    <w:p w:rsidR="00D6261F" w:rsidRDefault="00042646" w:rsidP="00042646">
      <w:r>
        <w:rPr>
          <w:sz w:val="22"/>
        </w:rPr>
        <w:fldChar w:fldCharType="end"/>
      </w:r>
    </w:p>
    <w:p w:rsidR="00D6261F" w:rsidRPr="00042646" w:rsidRDefault="00042646" w:rsidP="00D6261F">
      <w:pPr>
        <w:rPr>
          <w:b/>
        </w:rPr>
      </w:pPr>
      <w:r w:rsidRPr="00042646">
        <w:rPr>
          <w:b/>
        </w:rPr>
        <w:t>…………………………………………………………………………………………………………………………….</w:t>
      </w:r>
    </w:p>
    <w:p w:rsidR="00625AEA" w:rsidRPr="0011435C" w:rsidRDefault="00625AEA" w:rsidP="0011435C">
      <w:pPr>
        <w:pStyle w:val="Heading1"/>
      </w:pPr>
      <w:bookmarkStart w:id="2" w:name="_Toc491429308"/>
      <w:r w:rsidRPr="0011435C">
        <w:t xml:space="preserve">1. </w:t>
      </w:r>
      <w:bookmarkEnd w:id="1"/>
      <w:r w:rsidR="00B86345">
        <w:t>Aims</w:t>
      </w:r>
      <w:bookmarkEnd w:id="2"/>
    </w:p>
    <w:p w:rsidR="00B86345" w:rsidRPr="00B86345" w:rsidRDefault="00B86345" w:rsidP="00B86345">
      <w:pPr>
        <w:rPr>
          <w:rFonts w:cs="Arial"/>
          <w:color w:val="ED7D31"/>
          <w:szCs w:val="20"/>
        </w:rPr>
      </w:pPr>
      <w:r>
        <w:rPr>
          <w:rFonts w:cs="Arial"/>
          <w:szCs w:val="20"/>
        </w:rPr>
        <w:t xml:space="preserve">Schools are required under the Equality Act 2010 to have an accessibility plan. The purpose of the </w:t>
      </w:r>
      <w:r w:rsidRPr="00173ECF">
        <w:rPr>
          <w:rFonts w:cs="Arial"/>
          <w:szCs w:val="20"/>
        </w:rPr>
        <w:t>plan is to</w:t>
      </w:r>
      <w:r w:rsidRPr="00B86345">
        <w:rPr>
          <w:rFonts w:cs="Arial"/>
          <w:color w:val="ED7D31"/>
          <w:szCs w:val="20"/>
        </w:rPr>
        <w:t>:</w:t>
      </w:r>
    </w:p>
    <w:p w:rsidR="00B86345" w:rsidRPr="003733D6" w:rsidRDefault="00B86345" w:rsidP="00B86345">
      <w:pPr>
        <w:numPr>
          <w:ilvl w:val="0"/>
          <w:numId w:val="21"/>
        </w:numPr>
        <w:shd w:val="clear" w:color="auto" w:fill="FFFFFF"/>
        <w:spacing w:before="161" w:after="161"/>
        <w:rPr>
          <w:rFonts w:eastAsia="Times New Roman" w:cs="Arial"/>
          <w:szCs w:val="20"/>
          <w:lang w:eastAsia="en-GB"/>
        </w:rPr>
      </w:pPr>
      <w:r>
        <w:rPr>
          <w:rFonts w:eastAsia="Times New Roman" w:cs="Arial"/>
          <w:szCs w:val="20"/>
          <w:lang w:eastAsia="en-GB"/>
        </w:rPr>
        <w:t>Increase</w:t>
      </w:r>
      <w:r w:rsidRPr="003733D6">
        <w:rPr>
          <w:rFonts w:eastAsia="Times New Roman" w:cs="Arial"/>
          <w:szCs w:val="20"/>
          <w:lang w:eastAsia="en-GB"/>
        </w:rPr>
        <w:t xml:space="preserve"> the extent to which disabled pupils can participate in the curriculum</w:t>
      </w:r>
    </w:p>
    <w:p w:rsidR="00B86345" w:rsidRPr="003733D6" w:rsidRDefault="00B86345" w:rsidP="00B86345">
      <w:pPr>
        <w:numPr>
          <w:ilvl w:val="0"/>
          <w:numId w:val="22"/>
        </w:numPr>
        <w:shd w:val="clear" w:color="auto" w:fill="FFFFFF"/>
        <w:spacing w:before="161" w:after="161"/>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physical environment of</w:t>
      </w:r>
      <w:r w:rsidR="005E49C1">
        <w:rPr>
          <w:rFonts w:eastAsia="Times New Roman" w:cs="Arial"/>
          <w:szCs w:val="20"/>
          <w:lang w:eastAsia="en-GB"/>
        </w:rPr>
        <w:t xml:space="preserve"> the</w:t>
      </w:r>
      <w:r w:rsidRPr="003733D6">
        <w:rPr>
          <w:rFonts w:eastAsia="Times New Roman" w:cs="Arial"/>
          <w:szCs w:val="20"/>
          <w:lang w:eastAsia="en-GB"/>
        </w:rPr>
        <w:t xml:space="preserve"> school to enable disabled pupils to take better advantage of education, benefits, facilities and services provided</w:t>
      </w:r>
    </w:p>
    <w:p w:rsidR="00B86345" w:rsidRPr="003733D6" w:rsidRDefault="00B86345" w:rsidP="00B86345">
      <w:pPr>
        <w:numPr>
          <w:ilvl w:val="0"/>
          <w:numId w:val="22"/>
        </w:numPr>
        <w:shd w:val="clear" w:color="auto" w:fill="FFFFFF"/>
        <w:spacing w:before="161" w:after="161"/>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availability of accessible information to disabled pupils</w:t>
      </w:r>
    </w:p>
    <w:p w:rsidR="00D86FF6" w:rsidRDefault="002E63DE" w:rsidP="00D86FF6">
      <w:pPr>
        <w:rPr>
          <w:rFonts w:cs="Arial"/>
          <w:szCs w:val="20"/>
        </w:rPr>
      </w:pPr>
      <w:r>
        <w:rPr>
          <w:rFonts w:cs="Arial"/>
          <w:szCs w:val="20"/>
        </w:rPr>
        <w:t xml:space="preserve">Our </w:t>
      </w:r>
      <w:r w:rsidR="00B86345">
        <w:rPr>
          <w:rFonts w:cs="Arial"/>
          <w:szCs w:val="20"/>
        </w:rPr>
        <w:t>school aims to treat all its pupils fairly and with respect. This involves providing access and opportunities for all pupils without discrimination of any kind.</w:t>
      </w:r>
      <w:r w:rsidR="00D86FF6">
        <w:rPr>
          <w:rFonts w:cs="Arial"/>
          <w:szCs w:val="20"/>
        </w:rPr>
        <w:t xml:space="preserve"> The Vision and Values Statement for school states that children will:</w:t>
      </w:r>
    </w:p>
    <w:p w:rsidR="00D86FF6" w:rsidRDefault="00D86FF6" w:rsidP="00D86FF6">
      <w:pPr>
        <w:pStyle w:val="ListParagraph"/>
        <w:numPr>
          <w:ilvl w:val="0"/>
          <w:numId w:val="30"/>
        </w:numPr>
        <w:rPr>
          <w:rFonts w:cs="Arial"/>
          <w:szCs w:val="20"/>
        </w:rPr>
      </w:pPr>
      <w:r w:rsidRPr="00D86FF6">
        <w:rPr>
          <w:rFonts w:cs="Arial"/>
          <w:szCs w:val="20"/>
        </w:rPr>
        <w:t>Journey an individual and personalised path that means achievement for all.</w:t>
      </w:r>
    </w:p>
    <w:p w:rsidR="00D86FF6" w:rsidRDefault="00D86FF6" w:rsidP="00D86FF6">
      <w:pPr>
        <w:pStyle w:val="ListParagraph"/>
        <w:numPr>
          <w:ilvl w:val="0"/>
          <w:numId w:val="30"/>
        </w:numPr>
        <w:rPr>
          <w:rFonts w:cs="Arial"/>
          <w:szCs w:val="20"/>
        </w:rPr>
      </w:pPr>
      <w:r w:rsidRPr="00D86FF6">
        <w:rPr>
          <w:rFonts w:cs="Arial"/>
          <w:szCs w:val="20"/>
        </w:rPr>
        <w:t xml:space="preserve">Celebrate their individuality and uniqueness, be encouraged to find their voice, develop a strong sense of self, </w:t>
      </w:r>
      <w:proofErr w:type="gramStart"/>
      <w:r w:rsidRPr="00D86FF6">
        <w:rPr>
          <w:rFonts w:cs="Arial"/>
          <w:szCs w:val="20"/>
        </w:rPr>
        <w:t>be</w:t>
      </w:r>
      <w:proofErr w:type="gramEnd"/>
      <w:r w:rsidRPr="00D86FF6">
        <w:rPr>
          <w:rFonts w:cs="Arial"/>
          <w:szCs w:val="20"/>
        </w:rPr>
        <w:t xml:space="preserve"> confident in their autonomy.</w:t>
      </w:r>
    </w:p>
    <w:p w:rsidR="00E36F91" w:rsidRPr="00D86FF6" w:rsidRDefault="00D86FF6" w:rsidP="00B86345">
      <w:pPr>
        <w:pStyle w:val="ListParagraph"/>
        <w:numPr>
          <w:ilvl w:val="0"/>
          <w:numId w:val="30"/>
        </w:numPr>
        <w:rPr>
          <w:rFonts w:cs="Arial"/>
          <w:szCs w:val="20"/>
        </w:rPr>
      </w:pPr>
      <w:r w:rsidRPr="00D86FF6">
        <w:rPr>
          <w:rFonts w:cs="Arial"/>
          <w:szCs w:val="20"/>
        </w:rPr>
        <w:t>Be nurtured to thrive, receiving great care and support to overcome any barriers to learning and progress that they may face during their journey through school.</w:t>
      </w:r>
    </w:p>
    <w:p w:rsidR="002E63DE" w:rsidRDefault="00B86345" w:rsidP="00B86345">
      <w:pPr>
        <w:rPr>
          <w:rFonts w:cs="Arial"/>
          <w:szCs w:val="20"/>
        </w:rPr>
      </w:pPr>
      <w:r>
        <w:rPr>
          <w:rFonts w:cs="Arial"/>
          <w:szCs w:val="20"/>
        </w:rPr>
        <w:t xml:space="preserve">The plan will be made available online on the school website, and paper copies </w:t>
      </w:r>
      <w:r w:rsidR="002E63DE">
        <w:rPr>
          <w:rFonts w:cs="Arial"/>
          <w:szCs w:val="20"/>
        </w:rPr>
        <w:t>are available upon request.</w:t>
      </w:r>
    </w:p>
    <w:p w:rsidR="00B86345" w:rsidRDefault="002E63DE" w:rsidP="00B86345">
      <w:pPr>
        <w:rPr>
          <w:rFonts w:cs="Arial"/>
          <w:szCs w:val="20"/>
        </w:rPr>
      </w:pPr>
      <w:r>
        <w:rPr>
          <w:rFonts w:cs="Arial"/>
          <w:szCs w:val="20"/>
        </w:rPr>
        <w:t xml:space="preserve">Our </w:t>
      </w:r>
      <w:r w:rsidR="00B86345">
        <w:rPr>
          <w:rFonts w:cs="Arial"/>
          <w:szCs w:val="20"/>
        </w:rPr>
        <w:t>school is also committed to ensuring staff are trained in equality issues with reference to the Equality Act 2010, including understanding disability issues.</w:t>
      </w:r>
    </w:p>
    <w:p w:rsidR="00B86345" w:rsidRDefault="00B86345" w:rsidP="00B86345">
      <w:pPr>
        <w:rPr>
          <w:rFonts w:cs="Arial"/>
          <w:szCs w:val="20"/>
        </w:rPr>
      </w:pPr>
      <w:r>
        <w:rPr>
          <w:rFonts w:cs="Arial"/>
          <w:szCs w:val="20"/>
        </w:rPr>
        <w:t>The school supports any available partnerships to develop and implement the plan.</w:t>
      </w:r>
    </w:p>
    <w:p w:rsidR="00D86FF6" w:rsidRPr="00D86FF6" w:rsidRDefault="00E36F91" w:rsidP="00B86345">
      <w:r w:rsidRPr="00D86FF6">
        <w:t xml:space="preserve">The Enquire Learning Trust’s Equality plan, states that: “The duty is an anticipatory and continuing one that The Trust owes to all pupils with disabilities whether identified or not, and to those pupils who will be attending in the future. Our academies will seek relevant information regarding newly placed pupils to ensure as far as possible that their needs are anticipated under this Act. We will ensure that we work closely with professionals, parents and </w:t>
      </w:r>
      <w:proofErr w:type="spellStart"/>
      <w:r w:rsidRPr="00D86FF6">
        <w:t>carers</w:t>
      </w:r>
      <w:proofErr w:type="spellEnd"/>
      <w:r w:rsidRPr="00D86FF6">
        <w:t xml:space="preserve"> as appropriate to identify the challenges presented to us by new pupils under this Act.</w:t>
      </w:r>
      <w:r w:rsidR="00D86FF6" w:rsidRPr="00D86FF6">
        <w:t xml:space="preserve">” It also states: </w:t>
      </w:r>
      <w:proofErr w:type="gramStart"/>
      <w:r w:rsidR="00D86FF6" w:rsidRPr="00D86FF6">
        <w:t>“</w:t>
      </w:r>
      <w:r w:rsidRPr="00D86FF6">
        <w:t xml:space="preserve"> </w:t>
      </w:r>
      <w:r w:rsidR="00D86FF6" w:rsidRPr="00D86FF6">
        <w:t>We</w:t>
      </w:r>
      <w:proofErr w:type="gramEnd"/>
      <w:r w:rsidR="00D86FF6" w:rsidRPr="00D86FF6">
        <w:t xml:space="preserve"> expect all staff of the Trust and visitors to support our commitment to promoting equalities and meeting the requirements of the Equality Act. We will provide training, guidance and information to enable them to do this.”</w:t>
      </w:r>
    </w:p>
    <w:p w:rsidR="00B86345" w:rsidRDefault="00817F96" w:rsidP="00B86345">
      <w:pPr>
        <w:rPr>
          <w:rFonts w:cs="Arial"/>
          <w:szCs w:val="20"/>
        </w:rPr>
      </w:pPr>
      <w:r>
        <w:rPr>
          <w:rFonts w:cs="Arial"/>
          <w:szCs w:val="20"/>
        </w:rPr>
        <w:t>The Enquire Learning Trust</w:t>
      </w:r>
      <w:r w:rsidR="00B86345">
        <w:rPr>
          <w:rFonts w:cs="Arial"/>
          <w:szCs w:val="20"/>
        </w:rPr>
        <w:t xml:space="preserve"> complaints procedure covers the accessibility plan. If you have any concerns relating to accessibility in school, this procedure sets out the process </w:t>
      </w:r>
      <w:r w:rsidR="002E63DE">
        <w:rPr>
          <w:rFonts w:cs="Arial"/>
          <w:szCs w:val="20"/>
        </w:rPr>
        <w:t xml:space="preserve">for </w:t>
      </w:r>
      <w:r w:rsidR="00B86345">
        <w:rPr>
          <w:rFonts w:cs="Arial"/>
          <w:szCs w:val="20"/>
        </w:rPr>
        <w:t>raising</w:t>
      </w:r>
      <w:r w:rsidR="002E63DE">
        <w:rPr>
          <w:rFonts w:cs="Arial"/>
          <w:szCs w:val="20"/>
        </w:rPr>
        <w:t xml:space="preserve"> these</w:t>
      </w:r>
      <w:r w:rsidR="00B86345">
        <w:rPr>
          <w:rFonts w:cs="Arial"/>
          <w:szCs w:val="20"/>
        </w:rPr>
        <w:t xml:space="preserve"> concern</w:t>
      </w:r>
      <w:r w:rsidR="002E63DE">
        <w:rPr>
          <w:rFonts w:cs="Arial"/>
          <w:szCs w:val="20"/>
        </w:rPr>
        <w:t>s</w:t>
      </w:r>
      <w:r w:rsidR="00B86345">
        <w:rPr>
          <w:rFonts w:cs="Arial"/>
          <w:szCs w:val="20"/>
        </w:rPr>
        <w:t>.</w:t>
      </w:r>
    </w:p>
    <w:p w:rsidR="00B86345" w:rsidRDefault="00B86345" w:rsidP="000244E5">
      <w:pPr>
        <w:pStyle w:val="Caption1"/>
      </w:pPr>
      <w:r w:rsidRPr="000244E5">
        <w:rPr>
          <w:i w:val="0"/>
          <w:color w:val="auto"/>
        </w:rPr>
        <w:t xml:space="preserve">We have included a range of stakeholders in the development of this accessibility plan, </w:t>
      </w:r>
      <w:r w:rsidRPr="00817F96">
        <w:rPr>
          <w:i w:val="0"/>
          <w:color w:val="auto"/>
        </w:rPr>
        <w:t>including</w:t>
      </w:r>
      <w:r w:rsidR="00817F96" w:rsidRPr="00817F96">
        <w:rPr>
          <w:i w:val="0"/>
          <w:color w:val="auto"/>
        </w:rPr>
        <w:t xml:space="preserve"> staff and Governors and, where appropriate, parents and pupils.</w:t>
      </w:r>
    </w:p>
    <w:p w:rsidR="00FC0D6E" w:rsidRPr="0011435C" w:rsidRDefault="00FC0D6E" w:rsidP="00FC0D6E">
      <w:pPr>
        <w:pStyle w:val="Heading1"/>
      </w:pPr>
      <w:bookmarkStart w:id="3" w:name="_Toc491429309"/>
      <w:r>
        <w:t>2</w:t>
      </w:r>
      <w:r w:rsidRPr="0011435C">
        <w:t xml:space="preserve">. </w:t>
      </w:r>
      <w:r>
        <w:t>Legislation</w:t>
      </w:r>
      <w:r w:rsidR="00317C09">
        <w:t xml:space="preserve"> and guidance</w:t>
      </w:r>
      <w:bookmarkEnd w:id="3"/>
    </w:p>
    <w:p w:rsidR="00FC0D6E" w:rsidRDefault="00FC0D6E" w:rsidP="00FC0D6E">
      <w:pPr>
        <w:spacing w:after="0"/>
        <w:rPr>
          <w:rFonts w:cs="Arial"/>
          <w:szCs w:val="20"/>
          <w:shd w:val="clear" w:color="auto" w:fill="FFFFFF"/>
        </w:rPr>
      </w:pPr>
      <w:r w:rsidRPr="00C87FAE">
        <w:rPr>
          <w:rFonts w:cs="Arial"/>
          <w:szCs w:val="20"/>
          <w:shd w:val="clear" w:color="auto" w:fill="FFFFFF"/>
        </w:rPr>
        <w:t xml:space="preserve">This document meets the requirements of </w:t>
      </w:r>
      <w:hyperlink r:id="rId15" w:history="1">
        <w:r w:rsidRPr="00FC0D6E">
          <w:rPr>
            <w:rStyle w:val="Hyperlink"/>
            <w:rFonts w:cs="Arial"/>
            <w:szCs w:val="20"/>
            <w:shd w:val="clear" w:color="auto" w:fill="FFFFFF"/>
          </w:rPr>
          <w:t>schedule 10 of the Equality Act 2010</w:t>
        </w:r>
      </w:hyperlink>
      <w:r w:rsidR="00AD6376">
        <w:rPr>
          <w:rFonts w:cs="Arial"/>
          <w:szCs w:val="20"/>
          <w:shd w:val="clear" w:color="auto" w:fill="FFFFFF"/>
        </w:rPr>
        <w:t xml:space="preserve"> and the</w:t>
      </w:r>
      <w:r>
        <w:rPr>
          <w:rFonts w:cs="Arial"/>
          <w:szCs w:val="20"/>
          <w:shd w:val="clear" w:color="auto" w:fill="FFFFFF"/>
        </w:rPr>
        <w:t xml:space="preserve"> Department for Education (</w:t>
      </w:r>
      <w:proofErr w:type="spellStart"/>
      <w:r>
        <w:rPr>
          <w:rFonts w:cs="Arial"/>
          <w:szCs w:val="20"/>
          <w:shd w:val="clear" w:color="auto" w:fill="FFFFFF"/>
        </w:rPr>
        <w:t>DfE</w:t>
      </w:r>
      <w:proofErr w:type="spellEnd"/>
      <w:r>
        <w:rPr>
          <w:rFonts w:cs="Arial"/>
          <w:szCs w:val="20"/>
          <w:shd w:val="clear" w:color="auto" w:fill="FFFFFF"/>
        </w:rPr>
        <w:t xml:space="preserve">) </w:t>
      </w:r>
      <w:hyperlink r:id="rId16" w:history="1">
        <w:r w:rsidRPr="00FC0D6E">
          <w:rPr>
            <w:rStyle w:val="Hyperlink"/>
            <w:rFonts w:cs="Arial"/>
            <w:szCs w:val="20"/>
            <w:shd w:val="clear" w:color="auto" w:fill="FFFFFF"/>
          </w:rPr>
          <w:t xml:space="preserve">guidance </w:t>
        </w:r>
        <w:r w:rsidR="00AD6376">
          <w:rPr>
            <w:rStyle w:val="Hyperlink"/>
            <w:rFonts w:cs="Arial"/>
            <w:szCs w:val="20"/>
            <w:shd w:val="clear" w:color="auto" w:fill="FFFFFF"/>
          </w:rPr>
          <w:t xml:space="preserve">for schools </w:t>
        </w:r>
        <w:r w:rsidRPr="00FC0D6E">
          <w:rPr>
            <w:rStyle w:val="Hyperlink"/>
            <w:rFonts w:cs="Arial"/>
            <w:szCs w:val="20"/>
            <w:shd w:val="clear" w:color="auto" w:fill="FFFFFF"/>
          </w:rPr>
          <w:t>on the Equality Act 2010</w:t>
        </w:r>
      </w:hyperlink>
      <w:r>
        <w:rPr>
          <w:rFonts w:cs="Arial"/>
          <w:szCs w:val="20"/>
          <w:shd w:val="clear" w:color="auto" w:fill="FFFFFF"/>
        </w:rPr>
        <w:t>.</w:t>
      </w:r>
    </w:p>
    <w:p w:rsidR="00FC0D6E" w:rsidRDefault="00FC0D6E" w:rsidP="00FC0D6E">
      <w:pPr>
        <w:spacing w:after="0"/>
        <w:rPr>
          <w:rFonts w:cs="Arial"/>
          <w:szCs w:val="20"/>
          <w:shd w:val="clear" w:color="auto" w:fill="FFFFFF"/>
        </w:rPr>
      </w:pPr>
      <w:r>
        <w:rPr>
          <w:rFonts w:cs="Arial"/>
          <w:szCs w:val="20"/>
          <w:shd w:val="clear" w:color="auto" w:fill="FFFFFF"/>
        </w:rPr>
        <w:lastRenderedPageBreak/>
        <w:t xml:space="preserve">The Equality Act 2010 defines an individual as disabled if he or she has a physical or mental impairment that has a </w:t>
      </w:r>
      <w:r w:rsidR="00AD6376">
        <w:rPr>
          <w:rFonts w:cs="Arial"/>
          <w:szCs w:val="20"/>
          <w:shd w:val="clear" w:color="auto" w:fill="FFFFFF"/>
        </w:rPr>
        <w:t>‘</w:t>
      </w:r>
      <w:r>
        <w:rPr>
          <w:rFonts w:cs="Arial"/>
          <w:szCs w:val="20"/>
          <w:shd w:val="clear" w:color="auto" w:fill="FFFFFF"/>
        </w:rPr>
        <w:t>substantial’ and ‘long-term’ adverse effect on his or her ability to undertake</w:t>
      </w:r>
      <w:r w:rsidR="00114902">
        <w:rPr>
          <w:rFonts w:cs="Arial"/>
          <w:szCs w:val="20"/>
          <w:shd w:val="clear" w:color="auto" w:fill="FFFFFF"/>
        </w:rPr>
        <w:t xml:space="preserve"> normal day to day activities. </w:t>
      </w:r>
    </w:p>
    <w:p w:rsidR="00FC0D6E" w:rsidRDefault="00FC0D6E" w:rsidP="00FC0D6E">
      <w:pPr>
        <w:spacing w:after="0"/>
        <w:rPr>
          <w:rFonts w:cs="Arial"/>
          <w:szCs w:val="20"/>
          <w:shd w:val="clear" w:color="auto" w:fill="FFFFFF"/>
        </w:rPr>
      </w:pPr>
      <w:r>
        <w:rPr>
          <w:rFonts w:cs="Arial"/>
          <w:szCs w:val="20"/>
          <w:shd w:val="clear" w:color="auto" w:fill="FFFFFF"/>
        </w:rPr>
        <w:t xml:space="preserve">Under the </w:t>
      </w:r>
      <w:hyperlink r:id="rId17" w:history="1">
        <w:r w:rsidRPr="00FC0D6E">
          <w:rPr>
            <w:rStyle w:val="Hyperlink"/>
            <w:rFonts w:cs="Arial"/>
            <w:szCs w:val="20"/>
            <w:shd w:val="clear" w:color="auto" w:fill="FFFFFF"/>
          </w:rPr>
          <w:t xml:space="preserve">Special Educational Needs and Disability (SEND) </w:t>
        </w:r>
        <w:r w:rsidR="00AD6376">
          <w:rPr>
            <w:rStyle w:val="Hyperlink"/>
            <w:rFonts w:cs="Arial"/>
            <w:szCs w:val="20"/>
            <w:shd w:val="clear" w:color="auto" w:fill="FFFFFF"/>
          </w:rPr>
          <w:t>C</w:t>
        </w:r>
        <w:r w:rsidRPr="00FC0D6E">
          <w:rPr>
            <w:rStyle w:val="Hyperlink"/>
            <w:rFonts w:cs="Arial"/>
            <w:szCs w:val="20"/>
            <w:shd w:val="clear" w:color="auto" w:fill="FFFFFF"/>
          </w:rPr>
          <w:t xml:space="preserve">ode of </w:t>
        </w:r>
        <w:r w:rsidR="00AD6376">
          <w:rPr>
            <w:rStyle w:val="Hyperlink"/>
            <w:rFonts w:cs="Arial"/>
            <w:szCs w:val="20"/>
            <w:shd w:val="clear" w:color="auto" w:fill="FFFFFF"/>
          </w:rPr>
          <w:t>P</w:t>
        </w:r>
        <w:r w:rsidRPr="00FC0D6E">
          <w:rPr>
            <w:rStyle w:val="Hyperlink"/>
            <w:rFonts w:cs="Arial"/>
            <w:szCs w:val="20"/>
            <w:shd w:val="clear" w:color="auto" w:fill="FFFFFF"/>
          </w:rPr>
          <w:t>ractice</w:t>
        </w:r>
      </w:hyperlink>
      <w:r>
        <w:rPr>
          <w:rFonts w:cs="Arial"/>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FC0D6E" w:rsidRDefault="00FC0D6E" w:rsidP="00114902">
      <w:pPr>
        <w:spacing w:after="0"/>
        <w:rPr>
          <w:rFonts w:cs="Arial"/>
          <w:szCs w:val="20"/>
          <w:shd w:val="clear" w:color="auto" w:fill="FFFFFF"/>
        </w:rPr>
      </w:pPr>
      <w:r>
        <w:rPr>
          <w:rFonts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317C09" w:rsidRPr="00114902" w:rsidRDefault="00317C09" w:rsidP="00114902">
      <w:pPr>
        <w:spacing w:after="0"/>
        <w:rPr>
          <w:rFonts w:cs="Arial"/>
          <w:szCs w:val="20"/>
          <w:shd w:val="clear" w:color="auto" w:fill="FFFFFF"/>
        </w:rPr>
      </w:pPr>
      <w:r w:rsidRPr="00317C09">
        <w:rPr>
          <w:rFonts w:cs="Arial"/>
          <w:szCs w:val="20"/>
          <w:shd w:val="clear" w:color="auto" w:fill="FFFFFF"/>
        </w:rPr>
        <w:t>This policy complies with our funding agreement and articles of association.</w:t>
      </w:r>
    </w:p>
    <w:p w:rsidR="00FC0D6E" w:rsidRDefault="00FC0D6E" w:rsidP="00042646">
      <w:pPr>
        <w:pStyle w:val="Caption1"/>
        <w:rPr>
          <w:sz w:val="22"/>
        </w:rPr>
      </w:pPr>
    </w:p>
    <w:p w:rsidR="00FC0D6E" w:rsidRDefault="00FC0D6E" w:rsidP="0011435C">
      <w:pPr>
        <w:pStyle w:val="Heading1"/>
        <w:sectPr w:rsidR="00FC0D6E" w:rsidSect="00F02EE4">
          <w:footerReference w:type="even" r:id="rId18"/>
          <w:footerReference w:type="default" r:id="rId19"/>
          <w:pgSz w:w="11900" w:h="16840"/>
          <w:pgMar w:top="851" w:right="1134" w:bottom="1134" w:left="1134" w:header="567" w:footer="567" w:gutter="0"/>
          <w:pgNumType w:start="0"/>
          <w:cols w:space="708"/>
          <w:titlePg/>
          <w:docGrid w:linePitch="360"/>
        </w:sectPr>
      </w:pPr>
    </w:p>
    <w:p w:rsidR="00456549" w:rsidRDefault="00FC0D6E" w:rsidP="0011435C">
      <w:pPr>
        <w:pStyle w:val="Heading1"/>
      </w:pPr>
      <w:bookmarkStart w:id="4" w:name="_Toc491429310"/>
      <w:r>
        <w:lastRenderedPageBreak/>
        <w:t>3</w:t>
      </w:r>
      <w:r w:rsidR="00456549">
        <w:t xml:space="preserve">. </w:t>
      </w:r>
      <w:r>
        <w:t>Action plan</w:t>
      </w:r>
      <w:bookmarkEnd w:id="4"/>
    </w:p>
    <w:p w:rsidR="00FD3D9D" w:rsidRDefault="00FD3D9D" w:rsidP="00FD3D9D">
      <w:pPr>
        <w:rPr>
          <w:rFonts w:cs="Arial"/>
        </w:rPr>
      </w:pPr>
      <w:r>
        <w:rPr>
          <w:rFonts w:cs="Arial"/>
        </w:rPr>
        <w:t xml:space="preserve">This action plan sets out the aims of </w:t>
      </w:r>
      <w:r w:rsidR="00353B2B">
        <w:rPr>
          <w:rFonts w:cs="Arial"/>
        </w:rPr>
        <w:t>our</w:t>
      </w:r>
      <w:r>
        <w:rPr>
          <w:rFonts w:cs="Arial"/>
        </w:rPr>
        <w:t xml:space="preserve"> accessibility plan in accordance with the Equality Act 2010. </w:t>
      </w:r>
    </w:p>
    <w:p w:rsidR="00D6261F" w:rsidRDefault="00D6261F" w:rsidP="00D6261F"/>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0244E5" w:rsidRPr="00DA50A5" w:rsidTr="000244E5">
        <w:trPr>
          <w:trHeight w:val="27"/>
        </w:trPr>
        <w:tc>
          <w:tcPr>
            <w:tcW w:w="1985" w:type="dxa"/>
            <w:shd w:val="clear" w:color="auto" w:fill="BFBFBF"/>
          </w:tcPr>
          <w:p w:rsidR="00FC0D6E" w:rsidRPr="00DA50A5" w:rsidRDefault="00FC0D6E" w:rsidP="000244E5">
            <w:pPr>
              <w:jc w:val="center"/>
              <w:rPr>
                <w:b/>
                <w:sz w:val="24"/>
              </w:rPr>
            </w:pPr>
            <w:r>
              <w:rPr>
                <w:b/>
                <w:sz w:val="24"/>
              </w:rPr>
              <w:t>Aim</w:t>
            </w:r>
          </w:p>
        </w:tc>
        <w:tc>
          <w:tcPr>
            <w:tcW w:w="3260" w:type="dxa"/>
            <w:shd w:val="clear" w:color="auto" w:fill="BFBFBF"/>
          </w:tcPr>
          <w:p w:rsidR="00FC0D6E" w:rsidRDefault="00FC0D6E" w:rsidP="000244E5">
            <w:pPr>
              <w:jc w:val="center"/>
              <w:rPr>
                <w:b/>
                <w:sz w:val="24"/>
              </w:rPr>
            </w:pPr>
            <w:r>
              <w:rPr>
                <w:b/>
                <w:sz w:val="24"/>
              </w:rPr>
              <w:t>Current good practice</w:t>
            </w:r>
          </w:p>
          <w:p w:rsidR="000244E5" w:rsidRPr="000244E5" w:rsidRDefault="000244E5" w:rsidP="000244E5">
            <w:pPr>
              <w:jc w:val="center"/>
              <w:rPr>
                <w:rFonts w:cs="Arial"/>
                <w:i/>
                <w:szCs w:val="20"/>
              </w:rPr>
            </w:pPr>
            <w:r w:rsidRPr="000244E5">
              <w:rPr>
                <w:rFonts w:cs="Arial"/>
                <w:i/>
                <w:szCs w:val="20"/>
              </w:rPr>
              <w:t>Include established practice and practice under development</w:t>
            </w:r>
          </w:p>
          <w:p w:rsidR="000244E5" w:rsidRPr="00DA50A5" w:rsidRDefault="000244E5" w:rsidP="000244E5">
            <w:pPr>
              <w:jc w:val="center"/>
              <w:rPr>
                <w:b/>
                <w:sz w:val="24"/>
              </w:rPr>
            </w:pPr>
          </w:p>
        </w:tc>
        <w:tc>
          <w:tcPr>
            <w:tcW w:w="2410" w:type="dxa"/>
            <w:shd w:val="clear" w:color="auto" w:fill="BFBFBF"/>
          </w:tcPr>
          <w:p w:rsidR="000244E5" w:rsidRDefault="00FC0D6E" w:rsidP="000244E5">
            <w:pPr>
              <w:jc w:val="center"/>
              <w:rPr>
                <w:b/>
                <w:sz w:val="24"/>
              </w:rPr>
            </w:pPr>
            <w:r>
              <w:rPr>
                <w:b/>
                <w:sz w:val="24"/>
              </w:rPr>
              <w:t>Objectives</w:t>
            </w:r>
          </w:p>
          <w:p w:rsidR="00FC0D6E" w:rsidRPr="000244E5" w:rsidRDefault="000244E5" w:rsidP="000244E5">
            <w:pPr>
              <w:jc w:val="center"/>
              <w:rPr>
                <w:sz w:val="24"/>
              </w:rPr>
            </w:pPr>
            <w:r w:rsidRPr="000244E5">
              <w:rPr>
                <w:rFonts w:cs="Arial"/>
                <w:i/>
                <w:szCs w:val="20"/>
              </w:rPr>
              <w:t>State short, medium and long-term objectives</w:t>
            </w:r>
          </w:p>
        </w:tc>
        <w:tc>
          <w:tcPr>
            <w:tcW w:w="2405" w:type="dxa"/>
            <w:shd w:val="clear" w:color="auto" w:fill="BFBFBF"/>
          </w:tcPr>
          <w:p w:rsidR="00FC0D6E" w:rsidRPr="00DA50A5" w:rsidRDefault="00FC0D6E" w:rsidP="000244E5">
            <w:pPr>
              <w:jc w:val="center"/>
              <w:rPr>
                <w:b/>
                <w:sz w:val="24"/>
              </w:rPr>
            </w:pPr>
            <w:r>
              <w:rPr>
                <w:b/>
                <w:sz w:val="24"/>
              </w:rPr>
              <w:t>Actions to be taken</w:t>
            </w:r>
          </w:p>
        </w:tc>
        <w:tc>
          <w:tcPr>
            <w:tcW w:w="1564" w:type="dxa"/>
            <w:shd w:val="clear" w:color="auto" w:fill="BFBFBF"/>
          </w:tcPr>
          <w:p w:rsidR="00FC0D6E" w:rsidRPr="00DA50A5" w:rsidRDefault="00FC0D6E" w:rsidP="000244E5">
            <w:pPr>
              <w:jc w:val="center"/>
              <w:rPr>
                <w:b/>
                <w:sz w:val="24"/>
              </w:rPr>
            </w:pPr>
            <w:r>
              <w:rPr>
                <w:b/>
                <w:sz w:val="24"/>
              </w:rPr>
              <w:t>Person responsible</w:t>
            </w:r>
          </w:p>
        </w:tc>
        <w:tc>
          <w:tcPr>
            <w:tcW w:w="1276" w:type="dxa"/>
            <w:shd w:val="clear" w:color="auto" w:fill="BFBFBF"/>
          </w:tcPr>
          <w:p w:rsidR="00FC0D6E" w:rsidRPr="00DA50A5" w:rsidRDefault="00FC0D6E" w:rsidP="000244E5">
            <w:pPr>
              <w:jc w:val="center"/>
              <w:rPr>
                <w:b/>
                <w:sz w:val="24"/>
              </w:rPr>
            </w:pPr>
            <w:r>
              <w:rPr>
                <w:b/>
                <w:sz w:val="24"/>
              </w:rPr>
              <w:t>Date to complete actions by</w:t>
            </w:r>
          </w:p>
        </w:tc>
        <w:tc>
          <w:tcPr>
            <w:tcW w:w="2268" w:type="dxa"/>
            <w:shd w:val="clear" w:color="auto" w:fill="BFBFBF"/>
          </w:tcPr>
          <w:p w:rsidR="00FC0D6E" w:rsidRPr="00DA50A5" w:rsidRDefault="00FC0D6E" w:rsidP="000244E5">
            <w:pPr>
              <w:jc w:val="center"/>
              <w:rPr>
                <w:b/>
                <w:sz w:val="24"/>
              </w:rPr>
            </w:pPr>
            <w:r>
              <w:rPr>
                <w:b/>
                <w:sz w:val="24"/>
              </w:rPr>
              <w:t>Success criteria</w:t>
            </w:r>
          </w:p>
        </w:tc>
      </w:tr>
      <w:tr w:rsidR="000244E5" w:rsidRPr="00DA50A5" w:rsidTr="000244E5">
        <w:tc>
          <w:tcPr>
            <w:tcW w:w="1985" w:type="dxa"/>
            <w:shd w:val="clear" w:color="auto" w:fill="auto"/>
          </w:tcPr>
          <w:p w:rsidR="00FC0D6E" w:rsidRPr="00DA50A5" w:rsidRDefault="000244E5">
            <w:pPr>
              <w:rPr>
                <w:rFonts w:cs="Arial"/>
                <w:szCs w:val="20"/>
              </w:rPr>
            </w:pPr>
            <w:r>
              <w:rPr>
                <w:rFonts w:cs="Arial"/>
                <w:szCs w:val="20"/>
              </w:rPr>
              <w:t>Increase</w:t>
            </w:r>
            <w:r w:rsidRPr="005877F3">
              <w:rPr>
                <w:rFonts w:cs="Arial"/>
                <w:szCs w:val="20"/>
              </w:rPr>
              <w:t xml:space="preserve"> access to the curriculum for pupils with a disability</w:t>
            </w:r>
          </w:p>
        </w:tc>
        <w:tc>
          <w:tcPr>
            <w:tcW w:w="3260" w:type="dxa"/>
          </w:tcPr>
          <w:p w:rsidR="000244E5" w:rsidRPr="00817F96" w:rsidRDefault="000244E5" w:rsidP="00B97615">
            <w:pPr>
              <w:pStyle w:val="Caption1"/>
              <w:rPr>
                <w:i w:val="0"/>
                <w:color w:val="auto"/>
              </w:rPr>
            </w:pPr>
            <w:r w:rsidRPr="00817F96">
              <w:rPr>
                <w:i w:val="0"/>
                <w:color w:val="auto"/>
              </w:rPr>
              <w:t>Our school offers a differentiated curriculum for all pupils.</w:t>
            </w:r>
          </w:p>
          <w:p w:rsidR="000244E5" w:rsidRPr="00817F96" w:rsidRDefault="000244E5" w:rsidP="00B97615">
            <w:pPr>
              <w:pStyle w:val="Caption1"/>
              <w:rPr>
                <w:i w:val="0"/>
                <w:color w:val="auto"/>
              </w:rPr>
            </w:pPr>
            <w:r w:rsidRPr="00817F96">
              <w:rPr>
                <w:i w:val="0"/>
                <w:color w:val="auto"/>
              </w:rPr>
              <w:t>We use resources tailored to the needs of pupils who require support to access the curriculum.</w:t>
            </w:r>
          </w:p>
          <w:p w:rsidR="000244E5" w:rsidRPr="006C5EBA" w:rsidRDefault="000244E5" w:rsidP="00B97615">
            <w:pPr>
              <w:pStyle w:val="Caption1"/>
              <w:rPr>
                <w:i w:val="0"/>
                <w:color w:val="auto"/>
              </w:rPr>
            </w:pPr>
            <w:r w:rsidRPr="006C5EBA">
              <w:rPr>
                <w:i w:val="0"/>
                <w:color w:val="auto"/>
              </w:rPr>
              <w:t>Curriculum progress is tracked for all pupils, including those with a disability.</w:t>
            </w:r>
          </w:p>
          <w:p w:rsidR="000244E5" w:rsidRPr="006C5EBA" w:rsidRDefault="000244E5" w:rsidP="00B97615">
            <w:pPr>
              <w:pStyle w:val="Caption1"/>
              <w:rPr>
                <w:i w:val="0"/>
                <w:color w:val="auto"/>
              </w:rPr>
            </w:pPr>
            <w:r w:rsidRPr="006C5EBA">
              <w:rPr>
                <w:i w:val="0"/>
                <w:color w:val="auto"/>
              </w:rPr>
              <w:t xml:space="preserve">Targets are set effectively and </w:t>
            </w:r>
            <w:r w:rsidR="00AD6376" w:rsidRPr="006C5EBA">
              <w:rPr>
                <w:i w:val="0"/>
                <w:color w:val="auto"/>
              </w:rPr>
              <w:t xml:space="preserve">are </w:t>
            </w:r>
            <w:r w:rsidRPr="006C5EBA">
              <w:rPr>
                <w:i w:val="0"/>
                <w:color w:val="auto"/>
              </w:rPr>
              <w:t xml:space="preserve">appropriate for pupils with additional needs. </w:t>
            </w:r>
          </w:p>
          <w:p w:rsidR="00FC0D6E" w:rsidRDefault="000244E5" w:rsidP="00B97615">
            <w:pPr>
              <w:pStyle w:val="Caption1"/>
              <w:rPr>
                <w:i w:val="0"/>
                <w:color w:val="auto"/>
              </w:rPr>
            </w:pPr>
            <w:r w:rsidRPr="006C5EBA">
              <w:rPr>
                <w:i w:val="0"/>
                <w:color w:val="auto"/>
              </w:rPr>
              <w:t>The curriculum is reviewed to ensure it meets the needs of all pupils.</w:t>
            </w:r>
          </w:p>
          <w:p w:rsidR="00FC084B" w:rsidRPr="006C5EBA" w:rsidRDefault="00FC084B" w:rsidP="00B97615">
            <w:pPr>
              <w:pStyle w:val="Caption1"/>
              <w:rPr>
                <w:i w:val="0"/>
              </w:rPr>
            </w:pPr>
          </w:p>
        </w:tc>
        <w:tc>
          <w:tcPr>
            <w:tcW w:w="2410" w:type="dxa"/>
            <w:shd w:val="clear" w:color="auto" w:fill="auto"/>
          </w:tcPr>
          <w:p w:rsidR="00FC0D6E" w:rsidRDefault="006C5EBA">
            <w:pPr>
              <w:rPr>
                <w:rFonts w:cs="Arial"/>
                <w:szCs w:val="20"/>
              </w:rPr>
            </w:pPr>
            <w:r>
              <w:rPr>
                <w:rFonts w:cs="Arial"/>
                <w:szCs w:val="20"/>
              </w:rPr>
              <w:t>To improve pupils’ understanding of disability so they value individuality</w:t>
            </w:r>
          </w:p>
          <w:p w:rsidR="006C5EBA" w:rsidRDefault="006C5EBA">
            <w:pPr>
              <w:rPr>
                <w:rFonts w:cs="Arial"/>
                <w:szCs w:val="20"/>
              </w:rPr>
            </w:pPr>
          </w:p>
          <w:p w:rsidR="006C5EBA" w:rsidRPr="00DA50A5" w:rsidRDefault="006C5EBA">
            <w:pPr>
              <w:rPr>
                <w:rFonts w:cs="Arial"/>
                <w:szCs w:val="20"/>
              </w:rPr>
            </w:pPr>
            <w:r>
              <w:rPr>
                <w:rFonts w:cs="Arial"/>
                <w:szCs w:val="20"/>
              </w:rPr>
              <w:t>To improve and support the staff’s understanding of ways to increase access to the curriculum for children with disabilities</w:t>
            </w:r>
          </w:p>
        </w:tc>
        <w:tc>
          <w:tcPr>
            <w:tcW w:w="2405" w:type="dxa"/>
          </w:tcPr>
          <w:p w:rsidR="00817F96" w:rsidRDefault="00817F96" w:rsidP="00817F96">
            <w:pPr>
              <w:pStyle w:val="Caption1"/>
              <w:rPr>
                <w:i w:val="0"/>
                <w:color w:val="auto"/>
              </w:rPr>
            </w:pPr>
            <w:r w:rsidRPr="00817F96">
              <w:rPr>
                <w:i w:val="0"/>
                <w:color w:val="auto"/>
              </w:rPr>
              <w:t>Curriculum resources include examples of people with disabilities.</w:t>
            </w:r>
          </w:p>
          <w:p w:rsidR="006C5EBA" w:rsidRDefault="006C5EBA" w:rsidP="00817F96">
            <w:pPr>
              <w:pStyle w:val="Caption1"/>
              <w:rPr>
                <w:i w:val="0"/>
                <w:color w:val="auto"/>
              </w:rPr>
            </w:pPr>
          </w:p>
          <w:p w:rsidR="006C5EBA" w:rsidRDefault="006C5EBA" w:rsidP="00817F96">
            <w:pPr>
              <w:pStyle w:val="Caption1"/>
              <w:rPr>
                <w:i w:val="0"/>
                <w:color w:val="auto"/>
              </w:rPr>
            </w:pPr>
            <w:r>
              <w:rPr>
                <w:i w:val="0"/>
                <w:color w:val="auto"/>
              </w:rPr>
              <w:t>Circle Time specifically addressing the disabilities of children in classrooms with their peers</w:t>
            </w:r>
          </w:p>
          <w:p w:rsidR="006C5EBA" w:rsidRDefault="006C5EBA" w:rsidP="00817F96">
            <w:pPr>
              <w:pStyle w:val="Caption1"/>
              <w:rPr>
                <w:i w:val="0"/>
                <w:color w:val="auto"/>
              </w:rPr>
            </w:pPr>
          </w:p>
          <w:p w:rsidR="00FC0D6E" w:rsidRDefault="006C5EBA" w:rsidP="00D24C4E">
            <w:pPr>
              <w:pStyle w:val="Caption1"/>
              <w:rPr>
                <w:i w:val="0"/>
                <w:color w:val="auto"/>
              </w:rPr>
            </w:pPr>
            <w:r>
              <w:rPr>
                <w:i w:val="0"/>
                <w:color w:val="auto"/>
              </w:rPr>
              <w:t>Purchasing of further resources for specific disabilities</w:t>
            </w:r>
            <w:r w:rsidR="00D24C4E">
              <w:rPr>
                <w:i w:val="0"/>
                <w:color w:val="auto"/>
              </w:rPr>
              <w:t xml:space="preserve"> to support better access to the curriculum</w:t>
            </w:r>
          </w:p>
          <w:p w:rsidR="00D24C4E" w:rsidRDefault="00D24C4E" w:rsidP="00D24C4E">
            <w:pPr>
              <w:pStyle w:val="Caption1"/>
              <w:rPr>
                <w:i w:val="0"/>
                <w:color w:val="auto"/>
              </w:rPr>
            </w:pPr>
          </w:p>
          <w:p w:rsidR="00D24C4E" w:rsidRPr="00DA50A5" w:rsidRDefault="00D24C4E" w:rsidP="00D24C4E">
            <w:pPr>
              <w:pStyle w:val="Caption1"/>
              <w:rPr>
                <w:rFonts w:cs="Arial"/>
                <w:szCs w:val="20"/>
              </w:rPr>
            </w:pPr>
            <w:r>
              <w:rPr>
                <w:i w:val="0"/>
                <w:color w:val="auto"/>
              </w:rPr>
              <w:t>PDM on the above actions</w:t>
            </w:r>
          </w:p>
        </w:tc>
        <w:tc>
          <w:tcPr>
            <w:tcW w:w="1564" w:type="dxa"/>
          </w:tcPr>
          <w:p w:rsidR="00FC0D6E" w:rsidRDefault="00D24C4E">
            <w:pPr>
              <w:rPr>
                <w:rFonts w:cs="Arial"/>
                <w:szCs w:val="20"/>
              </w:rPr>
            </w:pPr>
            <w:r>
              <w:rPr>
                <w:rFonts w:cs="Arial"/>
                <w:szCs w:val="20"/>
              </w:rPr>
              <w:t>All teachers</w:t>
            </w:r>
          </w:p>
          <w:p w:rsidR="00D24C4E" w:rsidRDefault="00D24C4E">
            <w:pPr>
              <w:rPr>
                <w:rFonts w:cs="Arial"/>
                <w:szCs w:val="20"/>
              </w:rPr>
            </w:pPr>
          </w:p>
          <w:p w:rsidR="00D24C4E" w:rsidRDefault="00D24C4E">
            <w:pPr>
              <w:rPr>
                <w:rFonts w:cs="Arial"/>
                <w:szCs w:val="20"/>
              </w:rPr>
            </w:pPr>
          </w:p>
          <w:p w:rsidR="00D24C4E" w:rsidRDefault="00D24C4E">
            <w:pPr>
              <w:rPr>
                <w:rFonts w:cs="Arial"/>
                <w:szCs w:val="20"/>
              </w:rPr>
            </w:pPr>
            <w:r>
              <w:rPr>
                <w:rFonts w:cs="Arial"/>
                <w:szCs w:val="20"/>
              </w:rPr>
              <w:t>MB/MA/JG/LS</w:t>
            </w:r>
          </w:p>
          <w:p w:rsidR="00D24C4E" w:rsidRDefault="00D24C4E">
            <w:pPr>
              <w:rPr>
                <w:rFonts w:cs="Arial"/>
                <w:szCs w:val="20"/>
              </w:rPr>
            </w:pPr>
          </w:p>
          <w:p w:rsidR="00D24C4E" w:rsidRDefault="00D24C4E">
            <w:pPr>
              <w:rPr>
                <w:rFonts w:cs="Arial"/>
                <w:szCs w:val="20"/>
              </w:rPr>
            </w:pPr>
            <w:r>
              <w:rPr>
                <w:rFonts w:cs="Arial"/>
                <w:szCs w:val="20"/>
              </w:rPr>
              <w:t>Class teachers where appropriate</w:t>
            </w:r>
          </w:p>
          <w:p w:rsidR="00D24C4E" w:rsidRDefault="00D24C4E">
            <w:pPr>
              <w:rPr>
                <w:rFonts w:cs="Arial"/>
                <w:szCs w:val="20"/>
              </w:rPr>
            </w:pPr>
          </w:p>
          <w:p w:rsidR="00D24C4E" w:rsidRDefault="00D24C4E">
            <w:pPr>
              <w:rPr>
                <w:rFonts w:cs="Arial"/>
                <w:szCs w:val="20"/>
              </w:rPr>
            </w:pPr>
            <w:r>
              <w:rPr>
                <w:rFonts w:cs="Arial"/>
                <w:szCs w:val="20"/>
              </w:rPr>
              <w:t>JG / KT</w:t>
            </w:r>
          </w:p>
          <w:p w:rsidR="00D24C4E" w:rsidRDefault="00D24C4E">
            <w:pPr>
              <w:rPr>
                <w:rFonts w:cs="Arial"/>
                <w:szCs w:val="20"/>
              </w:rPr>
            </w:pPr>
          </w:p>
          <w:p w:rsidR="00D24C4E" w:rsidRDefault="00D24C4E">
            <w:pPr>
              <w:rPr>
                <w:rFonts w:cs="Arial"/>
                <w:szCs w:val="20"/>
              </w:rPr>
            </w:pPr>
          </w:p>
          <w:p w:rsidR="00D24C4E" w:rsidRDefault="00D24C4E">
            <w:pPr>
              <w:rPr>
                <w:rFonts w:cs="Arial"/>
                <w:szCs w:val="20"/>
              </w:rPr>
            </w:pPr>
          </w:p>
          <w:p w:rsidR="00D24C4E" w:rsidRPr="00DA50A5" w:rsidRDefault="00D24C4E">
            <w:pPr>
              <w:rPr>
                <w:rFonts w:cs="Arial"/>
                <w:szCs w:val="20"/>
              </w:rPr>
            </w:pPr>
            <w:r>
              <w:rPr>
                <w:rFonts w:cs="Arial"/>
                <w:szCs w:val="20"/>
              </w:rPr>
              <w:t>JG</w:t>
            </w:r>
          </w:p>
        </w:tc>
        <w:tc>
          <w:tcPr>
            <w:tcW w:w="1276" w:type="dxa"/>
          </w:tcPr>
          <w:p w:rsidR="00FC0D6E" w:rsidRDefault="00ED6226">
            <w:pPr>
              <w:rPr>
                <w:rFonts w:cs="Arial"/>
                <w:szCs w:val="20"/>
              </w:rPr>
            </w:pPr>
            <w:r>
              <w:rPr>
                <w:rFonts w:cs="Arial"/>
                <w:szCs w:val="20"/>
              </w:rPr>
              <w:t xml:space="preserve">July </w:t>
            </w:r>
            <w:r w:rsidR="00D24C4E">
              <w:rPr>
                <w:rFonts w:cs="Arial"/>
                <w:szCs w:val="20"/>
              </w:rPr>
              <w:t>2019</w:t>
            </w:r>
          </w:p>
          <w:p w:rsidR="00D24C4E" w:rsidRDefault="00D24C4E">
            <w:pPr>
              <w:rPr>
                <w:rFonts w:cs="Arial"/>
                <w:szCs w:val="20"/>
              </w:rPr>
            </w:pPr>
          </w:p>
          <w:p w:rsidR="00D24C4E" w:rsidRDefault="00D24C4E">
            <w:pPr>
              <w:rPr>
                <w:rFonts w:cs="Arial"/>
                <w:szCs w:val="20"/>
              </w:rPr>
            </w:pPr>
          </w:p>
          <w:p w:rsidR="00D24C4E" w:rsidRDefault="00D24C4E">
            <w:pPr>
              <w:rPr>
                <w:rFonts w:cs="Arial"/>
                <w:szCs w:val="20"/>
              </w:rPr>
            </w:pPr>
            <w:r>
              <w:rPr>
                <w:rFonts w:cs="Arial"/>
                <w:szCs w:val="20"/>
              </w:rPr>
              <w:t>Ongoing</w:t>
            </w:r>
          </w:p>
          <w:p w:rsidR="00D24C4E" w:rsidRDefault="00D24C4E">
            <w:pPr>
              <w:rPr>
                <w:rFonts w:cs="Arial"/>
                <w:szCs w:val="20"/>
              </w:rPr>
            </w:pPr>
          </w:p>
          <w:p w:rsidR="00D24C4E" w:rsidRDefault="00D24C4E">
            <w:pPr>
              <w:rPr>
                <w:rFonts w:cs="Arial"/>
                <w:szCs w:val="20"/>
              </w:rPr>
            </w:pPr>
          </w:p>
          <w:p w:rsidR="00D24C4E" w:rsidRDefault="00D24C4E">
            <w:pPr>
              <w:rPr>
                <w:rFonts w:cs="Arial"/>
                <w:szCs w:val="20"/>
              </w:rPr>
            </w:pPr>
          </w:p>
          <w:p w:rsidR="00D24C4E" w:rsidRDefault="00D24C4E">
            <w:pPr>
              <w:rPr>
                <w:rFonts w:cs="Arial"/>
                <w:szCs w:val="20"/>
              </w:rPr>
            </w:pPr>
          </w:p>
          <w:p w:rsidR="00D24C4E" w:rsidRDefault="00D24C4E">
            <w:pPr>
              <w:rPr>
                <w:rFonts w:cs="Arial"/>
                <w:szCs w:val="20"/>
              </w:rPr>
            </w:pPr>
            <w:r>
              <w:rPr>
                <w:rFonts w:cs="Arial"/>
                <w:szCs w:val="20"/>
              </w:rPr>
              <w:t>Ongoing</w:t>
            </w:r>
          </w:p>
          <w:p w:rsidR="00D24C4E" w:rsidRDefault="00D24C4E">
            <w:pPr>
              <w:rPr>
                <w:rFonts w:cs="Arial"/>
                <w:szCs w:val="20"/>
              </w:rPr>
            </w:pPr>
          </w:p>
          <w:p w:rsidR="00D24C4E" w:rsidRDefault="00D24C4E">
            <w:pPr>
              <w:rPr>
                <w:rFonts w:cs="Arial"/>
                <w:szCs w:val="20"/>
              </w:rPr>
            </w:pPr>
          </w:p>
          <w:p w:rsidR="00D24C4E" w:rsidRDefault="00D24C4E">
            <w:pPr>
              <w:rPr>
                <w:rFonts w:cs="Arial"/>
                <w:szCs w:val="20"/>
              </w:rPr>
            </w:pPr>
          </w:p>
          <w:p w:rsidR="00D24C4E" w:rsidRPr="00DA50A5" w:rsidRDefault="00D24C4E">
            <w:pPr>
              <w:rPr>
                <w:rFonts w:cs="Arial"/>
                <w:szCs w:val="20"/>
              </w:rPr>
            </w:pPr>
            <w:r>
              <w:rPr>
                <w:rFonts w:cs="Arial"/>
                <w:szCs w:val="20"/>
              </w:rPr>
              <w:t>Jan 2018</w:t>
            </w:r>
          </w:p>
        </w:tc>
        <w:tc>
          <w:tcPr>
            <w:tcW w:w="2268" w:type="dxa"/>
          </w:tcPr>
          <w:p w:rsidR="00FC0D6E" w:rsidRDefault="00D24C4E">
            <w:pPr>
              <w:rPr>
                <w:rFonts w:cs="Arial"/>
                <w:szCs w:val="20"/>
              </w:rPr>
            </w:pPr>
            <w:r>
              <w:rPr>
                <w:rFonts w:cs="Arial"/>
                <w:szCs w:val="20"/>
              </w:rPr>
              <w:t xml:space="preserve">Increase in visual presence of resources which include people with disabilities as well as race / gender </w:t>
            </w:r>
            <w:proofErr w:type="spellStart"/>
            <w:r>
              <w:rPr>
                <w:rFonts w:cs="Arial"/>
                <w:szCs w:val="20"/>
              </w:rPr>
              <w:t>etc</w:t>
            </w:r>
            <w:proofErr w:type="spellEnd"/>
          </w:p>
          <w:p w:rsidR="00D24C4E" w:rsidRDefault="00D24C4E">
            <w:pPr>
              <w:rPr>
                <w:rFonts w:cs="Arial"/>
                <w:szCs w:val="20"/>
              </w:rPr>
            </w:pPr>
          </w:p>
          <w:p w:rsidR="00D24C4E" w:rsidRDefault="00D24C4E">
            <w:pPr>
              <w:rPr>
                <w:rFonts w:cs="Arial"/>
                <w:szCs w:val="20"/>
              </w:rPr>
            </w:pPr>
            <w:r>
              <w:rPr>
                <w:rFonts w:cs="Arial"/>
                <w:szCs w:val="20"/>
              </w:rPr>
              <w:t xml:space="preserve">Reduction in the need for these specific </w:t>
            </w:r>
            <w:r w:rsidR="00FE139A">
              <w:rPr>
                <w:rFonts w:cs="Arial"/>
                <w:szCs w:val="20"/>
              </w:rPr>
              <w:t>circlet times in the upper years because of the work lower down in school</w:t>
            </w:r>
          </w:p>
          <w:p w:rsidR="00FE139A" w:rsidRDefault="00FE139A">
            <w:pPr>
              <w:rPr>
                <w:rFonts w:cs="Arial"/>
                <w:szCs w:val="20"/>
              </w:rPr>
            </w:pPr>
          </w:p>
          <w:p w:rsidR="00FE139A" w:rsidRPr="00DA50A5" w:rsidRDefault="00FE139A" w:rsidP="00FE139A">
            <w:pPr>
              <w:rPr>
                <w:rFonts w:cs="Arial"/>
                <w:szCs w:val="20"/>
              </w:rPr>
            </w:pPr>
            <w:r>
              <w:rPr>
                <w:rFonts w:cs="Arial"/>
                <w:szCs w:val="20"/>
              </w:rPr>
              <w:t xml:space="preserve">All children with disabilities will have range of resources to ensure full access to the curriculum. </w:t>
            </w:r>
          </w:p>
        </w:tc>
      </w:tr>
      <w:tr w:rsidR="000244E5" w:rsidRPr="00DA50A5" w:rsidTr="000244E5">
        <w:tc>
          <w:tcPr>
            <w:tcW w:w="1985" w:type="dxa"/>
            <w:shd w:val="clear" w:color="auto" w:fill="auto"/>
          </w:tcPr>
          <w:p w:rsidR="00FC0D6E" w:rsidRPr="00DA50A5" w:rsidRDefault="000244E5">
            <w:pPr>
              <w:rPr>
                <w:rFonts w:cs="Arial"/>
                <w:szCs w:val="20"/>
              </w:rPr>
            </w:pPr>
            <w:r>
              <w:rPr>
                <w:rFonts w:cs="Arial"/>
                <w:szCs w:val="20"/>
              </w:rPr>
              <w:lastRenderedPageBreak/>
              <w:t>I</w:t>
            </w:r>
            <w:r w:rsidRPr="005877F3">
              <w:rPr>
                <w:rFonts w:cs="Arial"/>
                <w:szCs w:val="20"/>
              </w:rPr>
              <w:t>mprove and maintain access to the physical environment</w:t>
            </w:r>
          </w:p>
        </w:tc>
        <w:tc>
          <w:tcPr>
            <w:tcW w:w="3260" w:type="dxa"/>
          </w:tcPr>
          <w:p w:rsidR="000244E5" w:rsidRPr="0058334A" w:rsidRDefault="000244E5" w:rsidP="00B97615">
            <w:pPr>
              <w:pStyle w:val="Caption1"/>
            </w:pPr>
            <w:r w:rsidRPr="00FE139A">
              <w:rPr>
                <w:i w:val="0"/>
                <w:color w:val="auto"/>
              </w:rPr>
              <w:t>The environment is adapted to the needs of pupils as required</w:t>
            </w:r>
            <w:r w:rsidRPr="0058334A">
              <w:t>.</w:t>
            </w:r>
          </w:p>
          <w:p w:rsidR="000244E5" w:rsidRPr="00E40530" w:rsidRDefault="000244E5" w:rsidP="00B97615">
            <w:pPr>
              <w:pStyle w:val="Caption1"/>
              <w:rPr>
                <w:i w:val="0"/>
                <w:color w:val="auto"/>
              </w:rPr>
            </w:pPr>
            <w:r w:rsidRPr="00E40530">
              <w:rPr>
                <w:i w:val="0"/>
                <w:color w:val="auto"/>
              </w:rPr>
              <w:t>This includes:</w:t>
            </w:r>
          </w:p>
          <w:p w:rsidR="000244E5" w:rsidRPr="00E40530" w:rsidRDefault="000244E5" w:rsidP="00144738">
            <w:pPr>
              <w:pStyle w:val="Caption1"/>
              <w:numPr>
                <w:ilvl w:val="0"/>
                <w:numId w:val="27"/>
              </w:numPr>
              <w:rPr>
                <w:i w:val="0"/>
                <w:color w:val="auto"/>
              </w:rPr>
            </w:pPr>
            <w:r w:rsidRPr="00E40530">
              <w:rPr>
                <w:i w:val="0"/>
                <w:color w:val="auto"/>
              </w:rPr>
              <w:t>Ramps</w:t>
            </w:r>
          </w:p>
          <w:p w:rsidR="00543E09" w:rsidRPr="00E40530" w:rsidRDefault="000244E5" w:rsidP="00543E09">
            <w:pPr>
              <w:pStyle w:val="Caption1"/>
              <w:numPr>
                <w:ilvl w:val="0"/>
                <w:numId w:val="27"/>
              </w:numPr>
              <w:rPr>
                <w:i w:val="0"/>
                <w:color w:val="auto"/>
              </w:rPr>
            </w:pPr>
            <w:r w:rsidRPr="00E40530">
              <w:rPr>
                <w:i w:val="0"/>
                <w:color w:val="auto"/>
              </w:rPr>
              <w:t xml:space="preserve">Corridor </w:t>
            </w:r>
            <w:r w:rsidR="00543E09" w:rsidRPr="00E40530">
              <w:rPr>
                <w:i w:val="0"/>
                <w:color w:val="auto"/>
              </w:rPr>
              <w:t xml:space="preserve">and door </w:t>
            </w:r>
            <w:r w:rsidRPr="00E40530">
              <w:rPr>
                <w:i w:val="0"/>
                <w:color w:val="auto"/>
              </w:rPr>
              <w:t>width</w:t>
            </w:r>
            <w:r w:rsidR="00543E09" w:rsidRPr="00E40530">
              <w:rPr>
                <w:i w:val="0"/>
                <w:color w:val="auto"/>
              </w:rPr>
              <w:t>s</w:t>
            </w:r>
          </w:p>
          <w:p w:rsidR="000244E5" w:rsidRPr="00E40530" w:rsidRDefault="000244E5" w:rsidP="00144738">
            <w:pPr>
              <w:pStyle w:val="Caption1"/>
              <w:numPr>
                <w:ilvl w:val="0"/>
                <w:numId w:val="27"/>
              </w:numPr>
              <w:rPr>
                <w:i w:val="0"/>
                <w:color w:val="auto"/>
              </w:rPr>
            </w:pPr>
            <w:r w:rsidRPr="00E40530">
              <w:rPr>
                <w:i w:val="0"/>
                <w:color w:val="auto"/>
              </w:rPr>
              <w:t>Disabled parking bays</w:t>
            </w:r>
          </w:p>
          <w:p w:rsidR="000244E5" w:rsidRPr="00E40530" w:rsidRDefault="000244E5" w:rsidP="00144738">
            <w:pPr>
              <w:pStyle w:val="Caption1"/>
              <w:numPr>
                <w:ilvl w:val="0"/>
                <w:numId w:val="27"/>
              </w:numPr>
              <w:rPr>
                <w:i w:val="0"/>
                <w:color w:val="auto"/>
              </w:rPr>
            </w:pPr>
            <w:r w:rsidRPr="00E40530">
              <w:rPr>
                <w:i w:val="0"/>
                <w:color w:val="auto"/>
              </w:rPr>
              <w:t xml:space="preserve">Disabled toilets </w:t>
            </w:r>
          </w:p>
          <w:p w:rsidR="00FC0D6E" w:rsidRPr="00E40530" w:rsidRDefault="000244E5" w:rsidP="00144738">
            <w:pPr>
              <w:pStyle w:val="Caption1"/>
              <w:numPr>
                <w:ilvl w:val="0"/>
                <w:numId w:val="27"/>
              </w:numPr>
            </w:pPr>
            <w:r w:rsidRPr="00E40530">
              <w:rPr>
                <w:i w:val="0"/>
                <w:color w:val="auto"/>
              </w:rPr>
              <w:t>Library shelves at wheelchair-accessible height</w:t>
            </w:r>
          </w:p>
          <w:p w:rsidR="00E40530" w:rsidRPr="00FC084B" w:rsidRDefault="00E40530" w:rsidP="00144738">
            <w:pPr>
              <w:pStyle w:val="Caption1"/>
              <w:numPr>
                <w:ilvl w:val="0"/>
                <w:numId w:val="27"/>
              </w:numPr>
            </w:pPr>
            <w:r>
              <w:rPr>
                <w:i w:val="0"/>
                <w:color w:val="auto"/>
              </w:rPr>
              <w:t>Induction loop in FSU building</w:t>
            </w:r>
          </w:p>
          <w:p w:rsidR="00FC084B" w:rsidRPr="0058334A" w:rsidRDefault="00FC084B" w:rsidP="00144738">
            <w:pPr>
              <w:pStyle w:val="Caption1"/>
              <w:numPr>
                <w:ilvl w:val="0"/>
                <w:numId w:val="27"/>
              </w:numPr>
            </w:pPr>
            <w:r>
              <w:rPr>
                <w:i w:val="0"/>
                <w:color w:val="auto"/>
              </w:rPr>
              <w:t xml:space="preserve">Administering medicine </w:t>
            </w:r>
          </w:p>
        </w:tc>
        <w:tc>
          <w:tcPr>
            <w:tcW w:w="2410" w:type="dxa"/>
            <w:shd w:val="clear" w:color="auto" w:fill="auto"/>
          </w:tcPr>
          <w:p w:rsidR="00543E09" w:rsidRPr="00DA50A5" w:rsidRDefault="00543E09">
            <w:pPr>
              <w:rPr>
                <w:rFonts w:cs="Arial"/>
                <w:szCs w:val="20"/>
              </w:rPr>
            </w:pPr>
            <w:r>
              <w:rPr>
                <w:rFonts w:cs="Arial"/>
                <w:szCs w:val="20"/>
              </w:rPr>
              <w:t>To improve toilet and changing facilities for consistency in all three buildings</w:t>
            </w:r>
          </w:p>
        </w:tc>
        <w:tc>
          <w:tcPr>
            <w:tcW w:w="2405" w:type="dxa"/>
          </w:tcPr>
          <w:p w:rsidR="00543E09" w:rsidRDefault="00543E09">
            <w:pPr>
              <w:rPr>
                <w:rFonts w:cs="Arial"/>
                <w:szCs w:val="20"/>
              </w:rPr>
            </w:pPr>
            <w:r>
              <w:rPr>
                <w:rFonts w:cs="Arial"/>
                <w:szCs w:val="20"/>
              </w:rPr>
              <w:t xml:space="preserve">Provide changing facilities for Lower and Upper School buildings </w:t>
            </w:r>
          </w:p>
          <w:p w:rsidR="00543E09" w:rsidRDefault="00543E09">
            <w:pPr>
              <w:rPr>
                <w:rFonts w:cs="Arial"/>
                <w:szCs w:val="20"/>
              </w:rPr>
            </w:pPr>
          </w:p>
          <w:p w:rsidR="00543E09" w:rsidRPr="00DA50A5" w:rsidRDefault="00E40530">
            <w:pPr>
              <w:rPr>
                <w:rFonts w:cs="Arial"/>
                <w:szCs w:val="20"/>
              </w:rPr>
            </w:pPr>
            <w:r>
              <w:rPr>
                <w:rFonts w:cs="Arial"/>
                <w:szCs w:val="20"/>
              </w:rPr>
              <w:t>Plan and gain quotes for adapting to a</w:t>
            </w:r>
            <w:r w:rsidR="00543E09">
              <w:rPr>
                <w:rFonts w:cs="Arial"/>
                <w:szCs w:val="20"/>
              </w:rPr>
              <w:t xml:space="preserve"> disabled toi</w:t>
            </w:r>
            <w:r>
              <w:rPr>
                <w:rFonts w:cs="Arial"/>
                <w:szCs w:val="20"/>
              </w:rPr>
              <w:t>let in Lower School building.</w:t>
            </w:r>
          </w:p>
        </w:tc>
        <w:tc>
          <w:tcPr>
            <w:tcW w:w="1564" w:type="dxa"/>
          </w:tcPr>
          <w:p w:rsidR="00FC0D6E" w:rsidRDefault="00E40530">
            <w:pPr>
              <w:rPr>
                <w:rFonts w:cs="Arial"/>
                <w:szCs w:val="20"/>
              </w:rPr>
            </w:pPr>
            <w:r>
              <w:rPr>
                <w:rFonts w:cs="Arial"/>
                <w:szCs w:val="20"/>
              </w:rPr>
              <w:t>JG</w:t>
            </w:r>
          </w:p>
          <w:p w:rsidR="00E40530" w:rsidRDefault="00E40530">
            <w:pPr>
              <w:rPr>
                <w:rFonts w:cs="Arial"/>
                <w:szCs w:val="20"/>
              </w:rPr>
            </w:pPr>
          </w:p>
          <w:p w:rsidR="00E40530" w:rsidRDefault="00E40530">
            <w:pPr>
              <w:rPr>
                <w:rFonts w:cs="Arial"/>
                <w:szCs w:val="20"/>
              </w:rPr>
            </w:pPr>
          </w:p>
          <w:p w:rsidR="00E40530" w:rsidRDefault="00E40530">
            <w:pPr>
              <w:rPr>
                <w:rFonts w:cs="Arial"/>
                <w:szCs w:val="20"/>
              </w:rPr>
            </w:pPr>
          </w:p>
          <w:p w:rsidR="00E40530" w:rsidRPr="00DA50A5" w:rsidRDefault="00E40530">
            <w:pPr>
              <w:rPr>
                <w:rFonts w:cs="Arial"/>
                <w:szCs w:val="20"/>
              </w:rPr>
            </w:pPr>
            <w:r>
              <w:rPr>
                <w:rFonts w:cs="Arial"/>
                <w:szCs w:val="20"/>
              </w:rPr>
              <w:t>KT / NH /JR</w:t>
            </w:r>
          </w:p>
        </w:tc>
        <w:tc>
          <w:tcPr>
            <w:tcW w:w="1276" w:type="dxa"/>
          </w:tcPr>
          <w:p w:rsidR="00FC0D6E" w:rsidRDefault="00E40530">
            <w:pPr>
              <w:rPr>
                <w:rFonts w:cs="Arial"/>
                <w:szCs w:val="20"/>
              </w:rPr>
            </w:pPr>
            <w:r>
              <w:rPr>
                <w:rFonts w:cs="Arial"/>
                <w:szCs w:val="20"/>
              </w:rPr>
              <w:t>Dec 2018</w:t>
            </w:r>
          </w:p>
          <w:p w:rsidR="00E40530" w:rsidRDefault="00E40530">
            <w:pPr>
              <w:rPr>
                <w:rFonts w:cs="Arial"/>
                <w:szCs w:val="20"/>
              </w:rPr>
            </w:pPr>
          </w:p>
          <w:p w:rsidR="00E40530" w:rsidRDefault="00E40530">
            <w:pPr>
              <w:rPr>
                <w:rFonts w:cs="Arial"/>
                <w:szCs w:val="20"/>
              </w:rPr>
            </w:pPr>
          </w:p>
          <w:p w:rsidR="00E40530" w:rsidRDefault="00E40530">
            <w:pPr>
              <w:rPr>
                <w:rFonts w:cs="Arial"/>
                <w:szCs w:val="20"/>
              </w:rPr>
            </w:pPr>
          </w:p>
          <w:p w:rsidR="00E40530" w:rsidRPr="00DA50A5" w:rsidRDefault="00ED6226">
            <w:pPr>
              <w:rPr>
                <w:rFonts w:cs="Arial"/>
                <w:szCs w:val="20"/>
              </w:rPr>
            </w:pPr>
            <w:r>
              <w:rPr>
                <w:rFonts w:cs="Arial"/>
                <w:szCs w:val="20"/>
              </w:rPr>
              <w:t>Dec 2019</w:t>
            </w:r>
          </w:p>
        </w:tc>
        <w:tc>
          <w:tcPr>
            <w:tcW w:w="2268" w:type="dxa"/>
          </w:tcPr>
          <w:p w:rsidR="00FC0D6E" w:rsidRPr="00DA50A5" w:rsidRDefault="00E40530">
            <w:pPr>
              <w:rPr>
                <w:rFonts w:cs="Arial"/>
                <w:szCs w:val="20"/>
              </w:rPr>
            </w:pPr>
            <w:r>
              <w:rPr>
                <w:rFonts w:cs="Arial"/>
                <w:szCs w:val="20"/>
              </w:rPr>
              <w:t>All children will have access to adequate lavatory facilities</w:t>
            </w:r>
          </w:p>
        </w:tc>
      </w:tr>
      <w:tr w:rsidR="000244E5" w:rsidRPr="00DA50A5" w:rsidTr="000244E5">
        <w:tc>
          <w:tcPr>
            <w:tcW w:w="1985" w:type="dxa"/>
            <w:shd w:val="clear" w:color="auto" w:fill="auto"/>
          </w:tcPr>
          <w:p w:rsidR="00FD3D9D" w:rsidRDefault="007C6BEE" w:rsidP="00FD3D9D">
            <w:pPr>
              <w:rPr>
                <w:rFonts w:cs="Arial"/>
                <w:szCs w:val="20"/>
              </w:rPr>
            </w:pPr>
            <w:r>
              <w:rPr>
                <w:rFonts w:cs="Arial"/>
                <w:szCs w:val="20"/>
              </w:rPr>
              <w:t xml:space="preserve">Improve the delivery of </w:t>
            </w:r>
            <w:r w:rsidR="00FD3D9D">
              <w:rPr>
                <w:rFonts w:cs="Arial"/>
                <w:szCs w:val="20"/>
              </w:rPr>
              <w:t>information to pupils</w:t>
            </w:r>
            <w:r w:rsidR="003359B6">
              <w:rPr>
                <w:rFonts w:cs="Arial"/>
                <w:szCs w:val="20"/>
              </w:rPr>
              <w:t xml:space="preserve"> with a disability</w:t>
            </w:r>
          </w:p>
          <w:p w:rsidR="00FC0D6E" w:rsidRPr="00DA50A5" w:rsidRDefault="00FC0D6E">
            <w:pPr>
              <w:rPr>
                <w:rFonts w:cs="Arial"/>
                <w:szCs w:val="20"/>
              </w:rPr>
            </w:pPr>
          </w:p>
        </w:tc>
        <w:tc>
          <w:tcPr>
            <w:tcW w:w="3260" w:type="dxa"/>
          </w:tcPr>
          <w:p w:rsidR="00FD3D9D" w:rsidRPr="00E40530" w:rsidRDefault="00FD3D9D" w:rsidP="00B97615">
            <w:pPr>
              <w:pStyle w:val="Caption1"/>
              <w:rPr>
                <w:i w:val="0"/>
                <w:color w:val="auto"/>
              </w:rPr>
            </w:pPr>
            <w:r w:rsidRPr="00E40530">
              <w:rPr>
                <w:i w:val="0"/>
                <w:color w:val="auto"/>
              </w:rPr>
              <w:t>Our school uses a range of communication methods to ensure information is accessible. This includes:</w:t>
            </w:r>
          </w:p>
          <w:p w:rsidR="00FD3D9D" w:rsidRPr="00E40530" w:rsidRDefault="00FD3D9D" w:rsidP="00144738">
            <w:pPr>
              <w:pStyle w:val="Caption1"/>
              <w:numPr>
                <w:ilvl w:val="0"/>
                <w:numId w:val="26"/>
              </w:numPr>
              <w:rPr>
                <w:i w:val="0"/>
                <w:color w:val="auto"/>
              </w:rPr>
            </w:pPr>
            <w:r w:rsidRPr="00E40530">
              <w:rPr>
                <w:i w:val="0"/>
                <w:color w:val="auto"/>
              </w:rPr>
              <w:t>Internal signage</w:t>
            </w:r>
          </w:p>
          <w:p w:rsidR="00FD3D9D" w:rsidRPr="00E40530" w:rsidRDefault="00FD3D9D" w:rsidP="00144738">
            <w:pPr>
              <w:pStyle w:val="Caption1"/>
              <w:numPr>
                <w:ilvl w:val="0"/>
                <w:numId w:val="26"/>
              </w:numPr>
              <w:rPr>
                <w:i w:val="0"/>
                <w:color w:val="auto"/>
              </w:rPr>
            </w:pPr>
            <w:r w:rsidRPr="00E40530">
              <w:rPr>
                <w:i w:val="0"/>
                <w:color w:val="auto"/>
              </w:rPr>
              <w:t>Large print resources</w:t>
            </w:r>
            <w:r w:rsidR="003F28E0">
              <w:rPr>
                <w:i w:val="0"/>
                <w:color w:val="auto"/>
              </w:rPr>
              <w:t xml:space="preserve"> – where necessary</w:t>
            </w:r>
          </w:p>
          <w:p w:rsidR="00144738" w:rsidRPr="00E40530" w:rsidRDefault="00FD3D9D" w:rsidP="00144738">
            <w:pPr>
              <w:pStyle w:val="Caption1"/>
              <w:numPr>
                <w:ilvl w:val="0"/>
                <w:numId w:val="26"/>
              </w:numPr>
              <w:rPr>
                <w:i w:val="0"/>
                <w:color w:val="auto"/>
              </w:rPr>
            </w:pPr>
            <w:r w:rsidRPr="00E40530">
              <w:rPr>
                <w:i w:val="0"/>
                <w:color w:val="auto"/>
              </w:rPr>
              <w:t>Induction loops</w:t>
            </w:r>
            <w:r w:rsidR="003F28E0">
              <w:rPr>
                <w:i w:val="0"/>
                <w:color w:val="auto"/>
              </w:rPr>
              <w:t xml:space="preserve"> – FSU only</w:t>
            </w:r>
          </w:p>
          <w:p w:rsidR="00FC0D6E" w:rsidRPr="00FD3D9D" w:rsidRDefault="00FC0D6E" w:rsidP="003F28E0">
            <w:pPr>
              <w:pStyle w:val="Caption1"/>
            </w:pPr>
          </w:p>
        </w:tc>
        <w:tc>
          <w:tcPr>
            <w:tcW w:w="2410" w:type="dxa"/>
            <w:shd w:val="clear" w:color="auto" w:fill="auto"/>
          </w:tcPr>
          <w:p w:rsidR="00FC0D6E" w:rsidRPr="00DA50A5" w:rsidRDefault="003F28E0">
            <w:pPr>
              <w:rPr>
                <w:rFonts w:cs="Arial"/>
                <w:szCs w:val="20"/>
              </w:rPr>
            </w:pPr>
            <w:r>
              <w:rPr>
                <w:rFonts w:cs="Arial"/>
                <w:szCs w:val="20"/>
              </w:rPr>
              <w:t xml:space="preserve">To train staff in Makaton signing to support speech and language and </w:t>
            </w:r>
            <w:r w:rsidR="00652948">
              <w:rPr>
                <w:rFonts w:cs="Arial"/>
                <w:szCs w:val="20"/>
              </w:rPr>
              <w:t xml:space="preserve">communication </w:t>
            </w:r>
            <w:r>
              <w:rPr>
                <w:rFonts w:cs="Arial"/>
                <w:szCs w:val="20"/>
              </w:rPr>
              <w:t xml:space="preserve"> </w:t>
            </w:r>
          </w:p>
        </w:tc>
        <w:tc>
          <w:tcPr>
            <w:tcW w:w="2405" w:type="dxa"/>
          </w:tcPr>
          <w:p w:rsidR="00FC0D6E" w:rsidRDefault="00652948">
            <w:pPr>
              <w:rPr>
                <w:rFonts w:cs="Arial"/>
                <w:szCs w:val="20"/>
              </w:rPr>
            </w:pPr>
            <w:r>
              <w:rPr>
                <w:rFonts w:cs="Arial"/>
                <w:szCs w:val="20"/>
              </w:rPr>
              <w:t>Train identified staff in Makaton qualification</w:t>
            </w:r>
          </w:p>
          <w:p w:rsidR="00652948" w:rsidRDefault="00652948">
            <w:pPr>
              <w:rPr>
                <w:rFonts w:cs="Arial"/>
                <w:szCs w:val="20"/>
              </w:rPr>
            </w:pPr>
          </w:p>
          <w:p w:rsidR="00652948" w:rsidRDefault="00652948">
            <w:pPr>
              <w:rPr>
                <w:rFonts w:cs="Arial"/>
                <w:szCs w:val="20"/>
              </w:rPr>
            </w:pPr>
            <w:r>
              <w:rPr>
                <w:rFonts w:cs="Arial"/>
                <w:szCs w:val="20"/>
              </w:rPr>
              <w:t>Train all staff to basic levels of Makaton</w:t>
            </w:r>
          </w:p>
          <w:p w:rsidR="00652948" w:rsidRDefault="00652948">
            <w:pPr>
              <w:rPr>
                <w:rFonts w:cs="Arial"/>
                <w:szCs w:val="20"/>
              </w:rPr>
            </w:pPr>
          </w:p>
          <w:p w:rsidR="00652948" w:rsidRPr="00DA50A5" w:rsidRDefault="00652948">
            <w:pPr>
              <w:rPr>
                <w:rFonts w:cs="Arial"/>
                <w:szCs w:val="20"/>
              </w:rPr>
            </w:pPr>
            <w:r>
              <w:rPr>
                <w:rFonts w:cs="Arial"/>
                <w:szCs w:val="20"/>
              </w:rPr>
              <w:t xml:space="preserve">Use Makaton signs in whole school situations – e.g. greetings, registers, signs for daily routine e.g. dinner </w:t>
            </w:r>
          </w:p>
        </w:tc>
        <w:tc>
          <w:tcPr>
            <w:tcW w:w="1564" w:type="dxa"/>
          </w:tcPr>
          <w:p w:rsidR="00FC0D6E" w:rsidRDefault="00652948">
            <w:pPr>
              <w:rPr>
                <w:rFonts w:cs="Arial"/>
                <w:szCs w:val="20"/>
              </w:rPr>
            </w:pPr>
            <w:r>
              <w:rPr>
                <w:rFonts w:cs="Arial"/>
                <w:szCs w:val="20"/>
              </w:rPr>
              <w:t>LS/JTR</w:t>
            </w:r>
          </w:p>
          <w:p w:rsidR="00652948" w:rsidRDefault="00652948">
            <w:pPr>
              <w:rPr>
                <w:rFonts w:cs="Arial"/>
                <w:szCs w:val="20"/>
              </w:rPr>
            </w:pPr>
          </w:p>
          <w:p w:rsidR="00652948" w:rsidRDefault="00652948">
            <w:pPr>
              <w:rPr>
                <w:rFonts w:cs="Arial"/>
                <w:szCs w:val="20"/>
              </w:rPr>
            </w:pPr>
          </w:p>
          <w:p w:rsidR="00652948" w:rsidRDefault="00652948">
            <w:pPr>
              <w:rPr>
                <w:rFonts w:cs="Arial"/>
                <w:szCs w:val="20"/>
              </w:rPr>
            </w:pPr>
            <w:r>
              <w:rPr>
                <w:rFonts w:cs="Arial"/>
                <w:szCs w:val="20"/>
              </w:rPr>
              <w:t>LS/JTR</w:t>
            </w:r>
          </w:p>
          <w:p w:rsidR="00652948" w:rsidRDefault="00652948">
            <w:pPr>
              <w:rPr>
                <w:rFonts w:cs="Arial"/>
                <w:szCs w:val="20"/>
              </w:rPr>
            </w:pPr>
          </w:p>
          <w:p w:rsidR="00652948" w:rsidRDefault="00652948">
            <w:pPr>
              <w:rPr>
                <w:rFonts w:cs="Arial"/>
                <w:szCs w:val="20"/>
              </w:rPr>
            </w:pPr>
            <w:r>
              <w:rPr>
                <w:rFonts w:cs="Arial"/>
                <w:szCs w:val="20"/>
              </w:rPr>
              <w:t>All staff</w:t>
            </w:r>
          </w:p>
          <w:p w:rsidR="00652948" w:rsidRPr="00DA50A5" w:rsidRDefault="00652948">
            <w:pPr>
              <w:rPr>
                <w:rFonts w:cs="Arial"/>
                <w:szCs w:val="20"/>
              </w:rPr>
            </w:pPr>
          </w:p>
        </w:tc>
        <w:tc>
          <w:tcPr>
            <w:tcW w:w="1276" w:type="dxa"/>
          </w:tcPr>
          <w:p w:rsidR="00FC0D6E" w:rsidRDefault="00652948">
            <w:pPr>
              <w:rPr>
                <w:rFonts w:cs="Arial"/>
                <w:szCs w:val="20"/>
              </w:rPr>
            </w:pPr>
            <w:r>
              <w:rPr>
                <w:rFonts w:cs="Arial"/>
                <w:szCs w:val="20"/>
              </w:rPr>
              <w:t>July 2018</w:t>
            </w:r>
          </w:p>
          <w:p w:rsidR="00652948" w:rsidRDefault="00652948">
            <w:pPr>
              <w:rPr>
                <w:rFonts w:cs="Arial"/>
                <w:szCs w:val="20"/>
              </w:rPr>
            </w:pPr>
          </w:p>
          <w:p w:rsidR="00652948" w:rsidRDefault="00652948">
            <w:pPr>
              <w:rPr>
                <w:rFonts w:cs="Arial"/>
                <w:szCs w:val="20"/>
              </w:rPr>
            </w:pPr>
          </w:p>
          <w:p w:rsidR="00652948" w:rsidRDefault="00652948">
            <w:pPr>
              <w:rPr>
                <w:rFonts w:cs="Arial"/>
                <w:szCs w:val="20"/>
              </w:rPr>
            </w:pPr>
            <w:r>
              <w:rPr>
                <w:rFonts w:cs="Arial"/>
                <w:szCs w:val="20"/>
              </w:rPr>
              <w:t>April 2018</w:t>
            </w:r>
          </w:p>
          <w:p w:rsidR="00652948" w:rsidRDefault="00652948">
            <w:pPr>
              <w:rPr>
                <w:rFonts w:cs="Arial"/>
                <w:szCs w:val="20"/>
              </w:rPr>
            </w:pPr>
          </w:p>
          <w:p w:rsidR="00652948" w:rsidRPr="00DA50A5" w:rsidRDefault="00ED6226">
            <w:pPr>
              <w:rPr>
                <w:rFonts w:cs="Arial"/>
                <w:szCs w:val="20"/>
              </w:rPr>
            </w:pPr>
            <w:r>
              <w:rPr>
                <w:rFonts w:cs="Arial"/>
                <w:szCs w:val="20"/>
              </w:rPr>
              <w:t>Dec 2019</w:t>
            </w:r>
          </w:p>
        </w:tc>
        <w:tc>
          <w:tcPr>
            <w:tcW w:w="2268" w:type="dxa"/>
          </w:tcPr>
          <w:p w:rsidR="00FC0D6E" w:rsidRPr="00DA50A5" w:rsidRDefault="00ED6226">
            <w:pPr>
              <w:rPr>
                <w:rFonts w:cs="Arial"/>
                <w:szCs w:val="20"/>
              </w:rPr>
            </w:pPr>
            <w:r>
              <w:rPr>
                <w:rFonts w:cs="Arial"/>
                <w:szCs w:val="20"/>
              </w:rPr>
              <w:t>Basic signing will be an integral part of the school life</w:t>
            </w:r>
          </w:p>
        </w:tc>
      </w:tr>
    </w:tbl>
    <w:p w:rsidR="000244E5" w:rsidRDefault="000244E5">
      <w:pPr>
        <w:rPr>
          <w:rFonts w:ascii="Cambria" w:hAnsi="Cambria"/>
          <w:sz w:val="24"/>
        </w:rPr>
        <w:sectPr w:rsidR="000244E5" w:rsidSect="000244E5">
          <w:pgSz w:w="16840" w:h="11900" w:orient="landscape" w:code="9"/>
          <w:pgMar w:top="1134" w:right="851" w:bottom="1134" w:left="1134" w:header="567" w:footer="567" w:gutter="0"/>
          <w:cols w:space="708"/>
          <w:titlePg/>
          <w:docGrid w:linePitch="360"/>
        </w:sectPr>
      </w:pPr>
    </w:p>
    <w:p w:rsidR="00FC0D6E" w:rsidRPr="00DA50A5" w:rsidRDefault="00FC0D6E">
      <w:pPr>
        <w:rPr>
          <w:rFonts w:ascii="Cambria" w:hAnsi="Cambria"/>
          <w:sz w:val="24"/>
        </w:rPr>
      </w:pPr>
    </w:p>
    <w:p w:rsidR="00456549" w:rsidRDefault="00FD3D9D" w:rsidP="0011435C">
      <w:pPr>
        <w:pStyle w:val="Heading1"/>
      </w:pPr>
      <w:bookmarkStart w:id="5" w:name="_Toc491429311"/>
      <w:r>
        <w:t>4</w:t>
      </w:r>
      <w:r w:rsidR="00456549">
        <w:t xml:space="preserve">. </w:t>
      </w:r>
      <w:r>
        <w:t>Monitoring arrangements</w:t>
      </w:r>
      <w:bookmarkEnd w:id="5"/>
    </w:p>
    <w:p w:rsidR="00703481" w:rsidRDefault="00FD3D9D" w:rsidP="00FD3D9D">
      <w:pPr>
        <w:rPr>
          <w:rFonts w:cs="Arial"/>
          <w:szCs w:val="20"/>
        </w:rPr>
      </w:pPr>
      <w:r>
        <w:rPr>
          <w:rFonts w:cs="Arial"/>
          <w:szCs w:val="20"/>
        </w:rPr>
        <w:t>This document</w:t>
      </w:r>
      <w:r w:rsidRPr="00C87FAE">
        <w:rPr>
          <w:rFonts w:cs="Arial"/>
          <w:szCs w:val="20"/>
        </w:rPr>
        <w:t xml:space="preserve"> will be </w:t>
      </w:r>
      <w:r w:rsidR="00703481">
        <w:rPr>
          <w:rFonts w:cs="Arial"/>
          <w:szCs w:val="20"/>
        </w:rPr>
        <w:t xml:space="preserve">reviewed every </w:t>
      </w:r>
      <w:r w:rsidR="00703481" w:rsidRPr="00703481">
        <w:rPr>
          <w:rFonts w:cs="Arial"/>
          <w:b/>
          <w:szCs w:val="20"/>
        </w:rPr>
        <w:t>3</w:t>
      </w:r>
      <w:r w:rsidR="00703481">
        <w:rPr>
          <w:rFonts w:cs="Arial"/>
          <w:szCs w:val="20"/>
        </w:rPr>
        <w:t xml:space="preserve"> years</w:t>
      </w:r>
      <w:r w:rsidR="003359B6">
        <w:rPr>
          <w:rFonts w:cs="Arial"/>
          <w:szCs w:val="20"/>
        </w:rPr>
        <w:t>, but may be reviewed and updated more frequently if necessary</w:t>
      </w:r>
      <w:r w:rsidR="00703481">
        <w:rPr>
          <w:rFonts w:cs="Arial"/>
          <w:szCs w:val="20"/>
        </w:rPr>
        <w:t xml:space="preserve">. </w:t>
      </w:r>
    </w:p>
    <w:p w:rsidR="00FD3D9D" w:rsidRDefault="00703481" w:rsidP="00FD3D9D">
      <w:pPr>
        <w:rPr>
          <w:rFonts w:cs="Arial"/>
          <w:szCs w:val="20"/>
        </w:rPr>
      </w:pPr>
      <w:r>
        <w:rPr>
          <w:rFonts w:cs="Arial"/>
          <w:szCs w:val="20"/>
        </w:rPr>
        <w:t xml:space="preserve">It will be </w:t>
      </w:r>
      <w:r w:rsidR="00FD3D9D">
        <w:rPr>
          <w:rFonts w:cs="Arial"/>
          <w:szCs w:val="20"/>
        </w:rPr>
        <w:t xml:space="preserve">approved by </w:t>
      </w:r>
      <w:r w:rsidR="00ED6226">
        <w:rPr>
          <w:rFonts w:cs="Arial"/>
          <w:szCs w:val="20"/>
        </w:rPr>
        <w:t xml:space="preserve">the Local Governing Body </w:t>
      </w:r>
      <w:r w:rsidR="00FC084B">
        <w:rPr>
          <w:rFonts w:cs="Arial"/>
          <w:szCs w:val="20"/>
        </w:rPr>
        <w:t>and recommended to Trustees of the Enquire Learning Trust for approval.</w:t>
      </w:r>
    </w:p>
    <w:p w:rsidR="00FD3D9D" w:rsidRDefault="00FD3D9D" w:rsidP="00FD3D9D">
      <w:pPr>
        <w:pStyle w:val="Heading1"/>
      </w:pPr>
      <w:bookmarkStart w:id="6" w:name="_Toc491429312"/>
      <w:r>
        <w:t>5</w:t>
      </w:r>
      <w:r w:rsidR="00456549">
        <w:t xml:space="preserve">. </w:t>
      </w:r>
      <w:r>
        <w:t>Links with other policies</w:t>
      </w:r>
      <w:bookmarkEnd w:id="6"/>
    </w:p>
    <w:p w:rsidR="00FD3D9D" w:rsidRDefault="00FD3D9D" w:rsidP="00FD3D9D">
      <w:pPr>
        <w:spacing w:after="0"/>
        <w:rPr>
          <w:rFonts w:cs="Arial"/>
          <w:szCs w:val="20"/>
        </w:rPr>
      </w:pPr>
      <w:r w:rsidRPr="00C87FAE">
        <w:rPr>
          <w:rFonts w:cs="Arial"/>
          <w:szCs w:val="20"/>
        </w:rPr>
        <w:t xml:space="preserve">This </w:t>
      </w:r>
      <w:r w:rsidR="00AD6376">
        <w:rPr>
          <w:rFonts w:cs="Arial"/>
          <w:szCs w:val="20"/>
        </w:rPr>
        <w:t xml:space="preserve">accessibility plan </w:t>
      </w:r>
      <w:r>
        <w:rPr>
          <w:rFonts w:cs="Arial"/>
          <w:szCs w:val="20"/>
        </w:rPr>
        <w:t>is linked to the following policies and documents:</w:t>
      </w:r>
    </w:p>
    <w:p w:rsidR="00FD3D9D" w:rsidRPr="003733D6" w:rsidRDefault="00FD3D9D" w:rsidP="00FD3D9D">
      <w:pPr>
        <w:pStyle w:val="ListParagraph"/>
        <w:numPr>
          <w:ilvl w:val="0"/>
          <w:numId w:val="25"/>
        </w:numPr>
        <w:spacing w:after="0" w:line="240" w:lineRule="auto"/>
      </w:pPr>
      <w:r>
        <w:rPr>
          <w:rFonts w:ascii="Arial" w:hAnsi="Arial" w:cs="Arial"/>
          <w:sz w:val="20"/>
          <w:szCs w:val="20"/>
        </w:rPr>
        <w:t>R</w:t>
      </w:r>
      <w:r w:rsidRPr="003733D6">
        <w:rPr>
          <w:rFonts w:ascii="Arial" w:hAnsi="Arial" w:cs="Arial"/>
          <w:sz w:val="20"/>
          <w:szCs w:val="20"/>
        </w:rPr>
        <w:t xml:space="preserve">isk assessment </w:t>
      </w:r>
      <w:r>
        <w:rPr>
          <w:rFonts w:ascii="Arial" w:hAnsi="Arial" w:cs="Arial"/>
          <w:sz w:val="20"/>
          <w:szCs w:val="20"/>
        </w:rPr>
        <w:t>policy</w:t>
      </w:r>
    </w:p>
    <w:p w:rsidR="00FD3D9D" w:rsidRPr="003733D6" w:rsidRDefault="00FD3D9D" w:rsidP="00FD3D9D">
      <w:pPr>
        <w:pStyle w:val="ListParagraph"/>
        <w:numPr>
          <w:ilvl w:val="0"/>
          <w:numId w:val="25"/>
        </w:numPr>
        <w:spacing w:after="0" w:line="240" w:lineRule="auto"/>
      </w:pPr>
      <w:r>
        <w:rPr>
          <w:rFonts w:ascii="Arial" w:hAnsi="Arial" w:cs="Arial"/>
          <w:sz w:val="20"/>
          <w:szCs w:val="20"/>
        </w:rPr>
        <w:t>Health and safety policy</w:t>
      </w:r>
    </w:p>
    <w:p w:rsidR="00FD3D9D" w:rsidRPr="003733D6" w:rsidRDefault="00FD3D9D" w:rsidP="00FD3D9D">
      <w:pPr>
        <w:pStyle w:val="ListParagraph"/>
        <w:numPr>
          <w:ilvl w:val="0"/>
          <w:numId w:val="25"/>
        </w:numPr>
        <w:spacing w:after="0" w:line="240" w:lineRule="auto"/>
      </w:pPr>
      <w:r>
        <w:rPr>
          <w:rFonts w:ascii="Arial" w:hAnsi="Arial" w:cs="Arial"/>
          <w:color w:val="000000"/>
          <w:sz w:val="20"/>
          <w:szCs w:val="20"/>
          <w:shd w:val="clear" w:color="auto" w:fill="FFFFFF"/>
        </w:rPr>
        <w:t>E</w:t>
      </w:r>
      <w:r w:rsidRPr="003733D6">
        <w:rPr>
          <w:rFonts w:ascii="Arial" w:hAnsi="Arial" w:cs="Arial"/>
          <w:color w:val="000000"/>
          <w:sz w:val="20"/>
          <w:szCs w:val="20"/>
          <w:shd w:val="clear" w:color="auto" w:fill="FFFFFF"/>
        </w:rPr>
        <w:t>quality information and objectives (public sector equality duty) statement for publication</w:t>
      </w:r>
    </w:p>
    <w:p w:rsidR="00FD3D9D" w:rsidRPr="003733D6" w:rsidRDefault="00FD3D9D" w:rsidP="00FD3D9D">
      <w:pPr>
        <w:pStyle w:val="ListParagraph"/>
        <w:numPr>
          <w:ilvl w:val="0"/>
          <w:numId w:val="25"/>
        </w:numPr>
        <w:spacing w:after="0" w:line="240" w:lineRule="auto"/>
      </w:pPr>
      <w:r>
        <w:rPr>
          <w:rFonts w:ascii="Arial" w:hAnsi="Arial" w:cs="Arial"/>
          <w:color w:val="000000"/>
          <w:sz w:val="20"/>
          <w:szCs w:val="20"/>
          <w:shd w:val="clear" w:color="auto" w:fill="FFFFFF"/>
        </w:rPr>
        <w:t>Special educational needs (SEN) information report</w:t>
      </w:r>
      <w:r w:rsidR="00FC084B">
        <w:rPr>
          <w:rFonts w:ascii="Arial" w:hAnsi="Arial" w:cs="Arial"/>
          <w:color w:val="000000"/>
          <w:sz w:val="20"/>
          <w:szCs w:val="20"/>
          <w:shd w:val="clear" w:color="auto" w:fill="FFFFFF"/>
        </w:rPr>
        <w:t xml:space="preserve"> and policy</w:t>
      </w:r>
    </w:p>
    <w:p w:rsidR="00FD3D9D" w:rsidRPr="00FC084B" w:rsidRDefault="00FD3D9D" w:rsidP="00FD3D9D">
      <w:pPr>
        <w:pStyle w:val="ListParagraph"/>
        <w:numPr>
          <w:ilvl w:val="0"/>
          <w:numId w:val="25"/>
        </w:numPr>
        <w:spacing w:after="0" w:line="240" w:lineRule="auto"/>
      </w:pPr>
      <w:r>
        <w:rPr>
          <w:rFonts w:ascii="Arial" w:hAnsi="Arial" w:cs="Arial"/>
          <w:color w:val="000000"/>
          <w:sz w:val="20"/>
          <w:szCs w:val="20"/>
          <w:shd w:val="clear" w:color="auto" w:fill="FFFFFF"/>
        </w:rPr>
        <w:t>Supporting pupils with medical conditions policy</w:t>
      </w:r>
    </w:p>
    <w:p w:rsidR="00FC084B" w:rsidRPr="002461F7" w:rsidRDefault="00FC084B" w:rsidP="00FD3D9D">
      <w:pPr>
        <w:pStyle w:val="ListParagraph"/>
        <w:numPr>
          <w:ilvl w:val="0"/>
          <w:numId w:val="25"/>
        </w:numPr>
        <w:spacing w:after="0" w:line="240" w:lineRule="auto"/>
      </w:pPr>
      <w:r>
        <w:rPr>
          <w:rFonts w:ascii="Arial" w:hAnsi="Arial" w:cs="Arial"/>
          <w:color w:val="000000"/>
          <w:sz w:val="20"/>
          <w:szCs w:val="20"/>
          <w:shd w:val="clear" w:color="auto" w:fill="FFFFFF"/>
        </w:rPr>
        <w:t>Administering medicines policy</w:t>
      </w:r>
    </w:p>
    <w:p w:rsidR="00456549" w:rsidRDefault="00456549" w:rsidP="00FD3D9D"/>
    <w:p w:rsidR="00FD3D9D" w:rsidRDefault="00FD3D9D" w:rsidP="00FD3D9D">
      <w:pPr>
        <w:pStyle w:val="Heading1"/>
        <w:sectPr w:rsidR="00FD3D9D" w:rsidSect="00FC0D6E">
          <w:pgSz w:w="11900" w:h="16840" w:code="9"/>
          <w:pgMar w:top="851" w:right="1134" w:bottom="1134" w:left="1134" w:header="567" w:footer="567" w:gutter="0"/>
          <w:cols w:space="708"/>
          <w:titlePg/>
          <w:docGrid w:linePitch="360"/>
        </w:sectPr>
      </w:pPr>
    </w:p>
    <w:p w:rsidR="00FD3D9D" w:rsidRDefault="00FD3D9D" w:rsidP="00FC084B">
      <w:pPr>
        <w:pStyle w:val="Heading1"/>
      </w:pPr>
      <w:bookmarkStart w:id="7" w:name="_Toc491429313"/>
      <w:r>
        <w:lastRenderedPageBreak/>
        <w:t>Appendix 1: Accessibility audit</w:t>
      </w:r>
      <w:bookmarkEnd w:id="7"/>
    </w:p>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FD3D9D" w:rsidRPr="00DA50A5" w:rsidTr="00FD3D9D">
        <w:trPr>
          <w:trHeight w:val="27"/>
        </w:trPr>
        <w:tc>
          <w:tcPr>
            <w:tcW w:w="3781" w:type="dxa"/>
            <w:shd w:val="clear" w:color="auto" w:fill="BFBFBF"/>
          </w:tcPr>
          <w:p w:rsidR="00FD3D9D" w:rsidRDefault="00FD3D9D" w:rsidP="00FD3D9D">
            <w:pPr>
              <w:jc w:val="center"/>
              <w:rPr>
                <w:b/>
                <w:sz w:val="24"/>
              </w:rPr>
            </w:pPr>
            <w:r>
              <w:rPr>
                <w:b/>
                <w:sz w:val="24"/>
              </w:rPr>
              <w:t>Feature</w:t>
            </w:r>
          </w:p>
          <w:p w:rsidR="00FD3D9D" w:rsidRPr="00D74822" w:rsidRDefault="00FD3D9D" w:rsidP="00D74822">
            <w:pPr>
              <w:rPr>
                <w:b/>
                <w:sz w:val="24"/>
              </w:rPr>
            </w:pPr>
          </w:p>
        </w:tc>
        <w:tc>
          <w:tcPr>
            <w:tcW w:w="3220" w:type="dxa"/>
            <w:shd w:val="clear" w:color="auto" w:fill="BFBFBF"/>
          </w:tcPr>
          <w:p w:rsidR="00FD3D9D" w:rsidRPr="00DA50A5" w:rsidRDefault="00FD3D9D" w:rsidP="00FD3D9D">
            <w:pPr>
              <w:jc w:val="center"/>
              <w:rPr>
                <w:b/>
                <w:sz w:val="24"/>
              </w:rPr>
            </w:pPr>
            <w:r>
              <w:rPr>
                <w:b/>
                <w:sz w:val="24"/>
              </w:rPr>
              <w:t>Description</w:t>
            </w:r>
          </w:p>
        </w:tc>
        <w:tc>
          <w:tcPr>
            <w:tcW w:w="5473" w:type="dxa"/>
            <w:shd w:val="clear" w:color="auto" w:fill="BFBFBF"/>
          </w:tcPr>
          <w:p w:rsidR="00FD3D9D" w:rsidRPr="00DA50A5" w:rsidRDefault="00FD3D9D" w:rsidP="00FD3D9D">
            <w:pPr>
              <w:jc w:val="center"/>
              <w:rPr>
                <w:b/>
                <w:sz w:val="24"/>
              </w:rPr>
            </w:pPr>
            <w:r>
              <w:rPr>
                <w:b/>
                <w:sz w:val="24"/>
              </w:rPr>
              <w:t>Actions to be taken</w:t>
            </w:r>
          </w:p>
        </w:tc>
        <w:tc>
          <w:tcPr>
            <w:tcW w:w="1701" w:type="dxa"/>
            <w:shd w:val="clear" w:color="auto" w:fill="BFBFBF"/>
          </w:tcPr>
          <w:p w:rsidR="00FD3D9D" w:rsidRPr="00DA50A5" w:rsidRDefault="00FD3D9D" w:rsidP="00FD3D9D">
            <w:pPr>
              <w:jc w:val="center"/>
              <w:rPr>
                <w:b/>
                <w:sz w:val="24"/>
              </w:rPr>
            </w:pPr>
            <w:r>
              <w:rPr>
                <w:b/>
                <w:sz w:val="24"/>
              </w:rPr>
              <w:t>Person responsible</w:t>
            </w:r>
          </w:p>
        </w:tc>
        <w:tc>
          <w:tcPr>
            <w:tcW w:w="1701" w:type="dxa"/>
            <w:shd w:val="clear" w:color="auto" w:fill="BFBFBF"/>
          </w:tcPr>
          <w:p w:rsidR="00FD3D9D" w:rsidRPr="00DA50A5" w:rsidRDefault="00FD3D9D" w:rsidP="00FD3D9D">
            <w:pPr>
              <w:jc w:val="center"/>
              <w:rPr>
                <w:b/>
                <w:sz w:val="24"/>
              </w:rPr>
            </w:pPr>
            <w:r>
              <w:rPr>
                <w:b/>
                <w:sz w:val="24"/>
              </w:rPr>
              <w:t>Date to complete actions by</w:t>
            </w:r>
          </w:p>
        </w:tc>
      </w:tr>
      <w:tr w:rsidR="00FD3D9D" w:rsidRPr="00DA50A5" w:rsidTr="00FD3D9D">
        <w:tc>
          <w:tcPr>
            <w:tcW w:w="3781" w:type="dxa"/>
            <w:shd w:val="clear" w:color="auto" w:fill="auto"/>
          </w:tcPr>
          <w:p w:rsidR="00FD3D9D" w:rsidRPr="00DA50A5" w:rsidRDefault="00FD3D9D" w:rsidP="00165CA8">
            <w:pPr>
              <w:rPr>
                <w:rFonts w:cs="Arial"/>
                <w:szCs w:val="20"/>
              </w:rPr>
            </w:pPr>
            <w:r>
              <w:rPr>
                <w:rFonts w:cs="Arial"/>
                <w:szCs w:val="20"/>
              </w:rPr>
              <w:t xml:space="preserve">Number of </w:t>
            </w:r>
            <w:proofErr w:type="spellStart"/>
            <w:r>
              <w:rPr>
                <w:rFonts w:cs="Arial"/>
                <w:szCs w:val="20"/>
              </w:rPr>
              <w:t>storeys</w:t>
            </w:r>
            <w:proofErr w:type="spellEnd"/>
          </w:p>
        </w:tc>
        <w:tc>
          <w:tcPr>
            <w:tcW w:w="3220" w:type="dxa"/>
            <w:shd w:val="clear" w:color="auto" w:fill="auto"/>
          </w:tcPr>
          <w:p w:rsidR="00FD3D9D" w:rsidRPr="00DA50A5" w:rsidRDefault="00503CC6" w:rsidP="009B17FD">
            <w:pPr>
              <w:jc w:val="both"/>
              <w:rPr>
                <w:rFonts w:cs="Arial"/>
                <w:szCs w:val="20"/>
              </w:rPr>
            </w:pPr>
            <w:r>
              <w:rPr>
                <w:rFonts w:cs="Arial"/>
                <w:szCs w:val="20"/>
              </w:rPr>
              <w:t xml:space="preserve">Dowson </w:t>
            </w:r>
            <w:r w:rsidR="00B14EC3">
              <w:rPr>
                <w:rFonts w:cs="Arial"/>
                <w:szCs w:val="20"/>
              </w:rPr>
              <w:t xml:space="preserve">Primary </w:t>
            </w:r>
            <w:r w:rsidR="009B17FD">
              <w:rPr>
                <w:rFonts w:cs="Arial"/>
                <w:szCs w:val="20"/>
              </w:rPr>
              <w:t>Academy is a single level building</w:t>
            </w:r>
            <w:r>
              <w:rPr>
                <w:rFonts w:cs="Arial"/>
                <w:szCs w:val="20"/>
              </w:rPr>
              <w:t xml:space="preserve"> with the exception of the IT Suite in Lower School which is a mezzanine above the Library</w:t>
            </w:r>
            <w:r w:rsidR="00E210B1">
              <w:rPr>
                <w:rFonts w:cs="Arial"/>
                <w:szCs w:val="20"/>
              </w:rPr>
              <w:t>.</w:t>
            </w:r>
          </w:p>
        </w:tc>
        <w:tc>
          <w:tcPr>
            <w:tcW w:w="5473" w:type="dxa"/>
          </w:tcPr>
          <w:p w:rsidR="00FD3D9D" w:rsidRPr="00DA50A5" w:rsidRDefault="00503CC6" w:rsidP="00E210B1">
            <w:pPr>
              <w:jc w:val="both"/>
              <w:rPr>
                <w:rFonts w:cs="Arial"/>
                <w:szCs w:val="20"/>
              </w:rPr>
            </w:pPr>
            <w:r>
              <w:rPr>
                <w:rFonts w:cs="Arial"/>
                <w:szCs w:val="20"/>
              </w:rPr>
              <w:t>Access would be difficult for a wheelchair user</w:t>
            </w:r>
            <w:r w:rsidR="00B14EC3">
              <w:rPr>
                <w:rFonts w:cs="Arial"/>
                <w:szCs w:val="20"/>
              </w:rPr>
              <w:t xml:space="preserve"> accessing the IT Suite up the stairs</w:t>
            </w:r>
            <w:r>
              <w:rPr>
                <w:rFonts w:cs="Arial"/>
                <w:szCs w:val="20"/>
              </w:rPr>
              <w:t xml:space="preserve">, there is no ramp currently available, however, </w:t>
            </w:r>
            <w:proofErr w:type="gramStart"/>
            <w:r>
              <w:rPr>
                <w:rFonts w:cs="Arial"/>
                <w:szCs w:val="20"/>
              </w:rPr>
              <w:t>there</w:t>
            </w:r>
            <w:proofErr w:type="gramEnd"/>
            <w:r>
              <w:rPr>
                <w:rFonts w:cs="Arial"/>
                <w:szCs w:val="20"/>
              </w:rPr>
              <w:t xml:space="preserve"> are computers available in the Library so there would be no requirement to go upstairs</w:t>
            </w:r>
            <w:r w:rsidR="00E210B1">
              <w:rPr>
                <w:rFonts w:cs="Arial"/>
                <w:szCs w:val="20"/>
              </w:rPr>
              <w:t>.</w:t>
            </w:r>
          </w:p>
        </w:tc>
        <w:tc>
          <w:tcPr>
            <w:tcW w:w="1701" w:type="dxa"/>
          </w:tcPr>
          <w:p w:rsidR="00FD3D9D" w:rsidRPr="00DA50A5" w:rsidRDefault="00FD3D9D" w:rsidP="00165CA8">
            <w:pPr>
              <w:rPr>
                <w:rFonts w:cs="Arial"/>
                <w:szCs w:val="20"/>
              </w:rPr>
            </w:pPr>
          </w:p>
        </w:tc>
        <w:tc>
          <w:tcPr>
            <w:tcW w:w="1701" w:type="dxa"/>
          </w:tcPr>
          <w:p w:rsidR="00FD3D9D" w:rsidRPr="00DA50A5" w:rsidRDefault="00FD3D9D" w:rsidP="00165CA8">
            <w:pPr>
              <w:rPr>
                <w:rFonts w:cs="Arial"/>
                <w:szCs w:val="20"/>
              </w:rPr>
            </w:pPr>
          </w:p>
        </w:tc>
      </w:tr>
      <w:tr w:rsidR="00FD3D9D" w:rsidRPr="00DA50A5" w:rsidTr="00FD3D9D">
        <w:tc>
          <w:tcPr>
            <w:tcW w:w="3781" w:type="dxa"/>
            <w:shd w:val="clear" w:color="auto" w:fill="auto"/>
          </w:tcPr>
          <w:p w:rsidR="00FD3D9D" w:rsidRPr="00DA50A5" w:rsidRDefault="00FD3D9D" w:rsidP="00165CA8">
            <w:pPr>
              <w:rPr>
                <w:rFonts w:cs="Arial"/>
                <w:szCs w:val="20"/>
              </w:rPr>
            </w:pPr>
            <w:r>
              <w:rPr>
                <w:rFonts w:cs="Arial"/>
                <w:szCs w:val="20"/>
              </w:rPr>
              <w:t>Corridor access</w:t>
            </w:r>
          </w:p>
        </w:tc>
        <w:tc>
          <w:tcPr>
            <w:tcW w:w="3220" w:type="dxa"/>
            <w:shd w:val="clear" w:color="auto" w:fill="auto"/>
          </w:tcPr>
          <w:p w:rsidR="00FD3D9D" w:rsidRDefault="0030581A" w:rsidP="0030581A">
            <w:pPr>
              <w:jc w:val="both"/>
              <w:rPr>
                <w:rFonts w:cs="Arial"/>
                <w:szCs w:val="20"/>
              </w:rPr>
            </w:pPr>
            <w:r>
              <w:rPr>
                <w:rFonts w:cs="Arial"/>
                <w:szCs w:val="20"/>
              </w:rPr>
              <w:t>Each corridor, passageway or aisle is wide enough for a wheelchair use to maneuver and for other people to pass.</w:t>
            </w:r>
            <w:r w:rsidR="00C37013">
              <w:rPr>
                <w:rFonts w:cs="Arial"/>
                <w:szCs w:val="20"/>
              </w:rPr>
              <w:t xml:space="preserve">  Each corridor is free from obstruction to wheelchair users and from hazards to people with impaired vision.</w:t>
            </w:r>
          </w:p>
          <w:p w:rsidR="00C37013" w:rsidRDefault="00C37013" w:rsidP="0030581A">
            <w:pPr>
              <w:jc w:val="both"/>
              <w:rPr>
                <w:rFonts w:cs="Arial"/>
                <w:szCs w:val="20"/>
              </w:rPr>
            </w:pPr>
            <w:r>
              <w:rPr>
                <w:rFonts w:cs="Arial"/>
                <w:szCs w:val="20"/>
              </w:rPr>
              <w:t>Floor surfaces allow ease of movement for the wheelchair user.  There is sufficient circulation space allowed for wheelchair users.</w:t>
            </w:r>
          </w:p>
          <w:p w:rsidR="00E67BD3" w:rsidRPr="00DA50A5" w:rsidRDefault="00E67BD3" w:rsidP="0030581A">
            <w:pPr>
              <w:jc w:val="both"/>
              <w:rPr>
                <w:rFonts w:cs="Arial"/>
                <w:szCs w:val="20"/>
              </w:rPr>
            </w:pPr>
            <w:r>
              <w:rPr>
                <w:rFonts w:cs="Arial"/>
                <w:szCs w:val="20"/>
              </w:rPr>
              <w:t>Access does allow users to clear one door before approa</w:t>
            </w:r>
            <w:r w:rsidR="004C6BC9">
              <w:rPr>
                <w:rFonts w:cs="Arial"/>
                <w:szCs w:val="20"/>
              </w:rPr>
              <w:t>ching the next with minimal maneuver</w:t>
            </w:r>
            <w:r>
              <w:rPr>
                <w:rFonts w:cs="Arial"/>
                <w:szCs w:val="20"/>
              </w:rPr>
              <w:t xml:space="preserve"> and turning space is available.</w:t>
            </w:r>
          </w:p>
        </w:tc>
        <w:tc>
          <w:tcPr>
            <w:tcW w:w="5473" w:type="dxa"/>
          </w:tcPr>
          <w:p w:rsidR="00FD3D9D" w:rsidRPr="00DA50A5" w:rsidRDefault="00FD3D9D" w:rsidP="00165CA8">
            <w:pPr>
              <w:rPr>
                <w:rFonts w:cs="Arial"/>
                <w:szCs w:val="20"/>
              </w:rPr>
            </w:pPr>
          </w:p>
        </w:tc>
        <w:tc>
          <w:tcPr>
            <w:tcW w:w="1701" w:type="dxa"/>
          </w:tcPr>
          <w:p w:rsidR="00FD3D9D" w:rsidRPr="00DA50A5" w:rsidRDefault="00FD3D9D" w:rsidP="00165CA8">
            <w:pPr>
              <w:rPr>
                <w:rFonts w:cs="Arial"/>
                <w:szCs w:val="20"/>
              </w:rPr>
            </w:pPr>
          </w:p>
        </w:tc>
        <w:tc>
          <w:tcPr>
            <w:tcW w:w="1701" w:type="dxa"/>
          </w:tcPr>
          <w:p w:rsidR="00FD3D9D" w:rsidRPr="00DA50A5" w:rsidRDefault="00FD3D9D" w:rsidP="00165CA8">
            <w:pPr>
              <w:rPr>
                <w:rFonts w:cs="Arial"/>
                <w:szCs w:val="20"/>
              </w:rPr>
            </w:pPr>
          </w:p>
        </w:tc>
      </w:tr>
      <w:tr w:rsidR="00FD3D9D" w:rsidRPr="00DA50A5" w:rsidTr="00FD3D9D">
        <w:tc>
          <w:tcPr>
            <w:tcW w:w="3781" w:type="dxa"/>
            <w:shd w:val="clear" w:color="auto" w:fill="auto"/>
          </w:tcPr>
          <w:p w:rsidR="00FD3D9D" w:rsidRPr="00DA50A5" w:rsidRDefault="00FD3D9D" w:rsidP="00165CA8">
            <w:pPr>
              <w:rPr>
                <w:rFonts w:cs="Arial"/>
                <w:szCs w:val="20"/>
              </w:rPr>
            </w:pPr>
            <w:r>
              <w:rPr>
                <w:rFonts w:cs="Arial"/>
                <w:szCs w:val="20"/>
              </w:rPr>
              <w:t>Lifts</w:t>
            </w:r>
          </w:p>
        </w:tc>
        <w:tc>
          <w:tcPr>
            <w:tcW w:w="3220" w:type="dxa"/>
            <w:shd w:val="clear" w:color="auto" w:fill="auto"/>
          </w:tcPr>
          <w:p w:rsidR="00FD3D9D" w:rsidRPr="00DA50A5" w:rsidRDefault="00503CC6" w:rsidP="00165CA8">
            <w:pPr>
              <w:rPr>
                <w:rFonts w:cs="Arial"/>
                <w:szCs w:val="20"/>
              </w:rPr>
            </w:pPr>
            <w:r>
              <w:rPr>
                <w:rFonts w:cs="Arial"/>
                <w:szCs w:val="20"/>
              </w:rPr>
              <w:t>Not Applicable</w:t>
            </w:r>
          </w:p>
        </w:tc>
        <w:tc>
          <w:tcPr>
            <w:tcW w:w="5473" w:type="dxa"/>
          </w:tcPr>
          <w:p w:rsidR="00FD3D9D" w:rsidRPr="00DA50A5" w:rsidRDefault="00FD3D9D" w:rsidP="00165CA8">
            <w:pPr>
              <w:rPr>
                <w:rFonts w:cs="Arial"/>
                <w:szCs w:val="20"/>
              </w:rPr>
            </w:pPr>
          </w:p>
        </w:tc>
        <w:tc>
          <w:tcPr>
            <w:tcW w:w="1701" w:type="dxa"/>
          </w:tcPr>
          <w:p w:rsidR="00FD3D9D" w:rsidRPr="00DA50A5" w:rsidRDefault="00FD3D9D" w:rsidP="00165CA8">
            <w:pPr>
              <w:rPr>
                <w:rFonts w:cs="Arial"/>
                <w:szCs w:val="20"/>
              </w:rPr>
            </w:pPr>
          </w:p>
        </w:tc>
        <w:tc>
          <w:tcPr>
            <w:tcW w:w="1701" w:type="dxa"/>
          </w:tcPr>
          <w:p w:rsidR="00FD3D9D" w:rsidRPr="00DA50A5" w:rsidRDefault="00FD3D9D" w:rsidP="00165CA8">
            <w:pPr>
              <w:rPr>
                <w:rFonts w:cs="Arial"/>
                <w:szCs w:val="20"/>
              </w:rPr>
            </w:pPr>
          </w:p>
        </w:tc>
      </w:tr>
      <w:tr w:rsidR="00FD3D9D" w:rsidRPr="00DA50A5" w:rsidTr="00FD3D9D">
        <w:tc>
          <w:tcPr>
            <w:tcW w:w="3781" w:type="dxa"/>
            <w:shd w:val="clear" w:color="auto" w:fill="auto"/>
          </w:tcPr>
          <w:p w:rsidR="00FD3D9D" w:rsidRDefault="00FD3D9D" w:rsidP="00165CA8">
            <w:pPr>
              <w:rPr>
                <w:rFonts w:cs="Arial"/>
                <w:szCs w:val="20"/>
              </w:rPr>
            </w:pPr>
            <w:r>
              <w:rPr>
                <w:rFonts w:cs="Arial"/>
                <w:szCs w:val="20"/>
              </w:rPr>
              <w:lastRenderedPageBreak/>
              <w:t>Parking bays</w:t>
            </w:r>
          </w:p>
        </w:tc>
        <w:tc>
          <w:tcPr>
            <w:tcW w:w="3220" w:type="dxa"/>
            <w:shd w:val="clear" w:color="auto" w:fill="auto"/>
          </w:tcPr>
          <w:p w:rsidR="00E5738B" w:rsidRDefault="00B14EC3" w:rsidP="00B14EC3">
            <w:pPr>
              <w:jc w:val="both"/>
              <w:rPr>
                <w:rFonts w:cs="Arial"/>
                <w:szCs w:val="20"/>
              </w:rPr>
            </w:pPr>
            <w:r>
              <w:rPr>
                <w:rFonts w:cs="Arial"/>
                <w:szCs w:val="20"/>
              </w:rPr>
              <w:t xml:space="preserve">Access to car parks in all buildings is clearly marked, there are some </w:t>
            </w:r>
            <w:proofErr w:type="spellStart"/>
            <w:r>
              <w:rPr>
                <w:rFonts w:cs="Arial"/>
                <w:szCs w:val="20"/>
              </w:rPr>
              <w:t>kerbs</w:t>
            </w:r>
            <w:proofErr w:type="spellEnd"/>
            <w:r>
              <w:rPr>
                <w:rFonts w:cs="Arial"/>
                <w:szCs w:val="20"/>
              </w:rPr>
              <w:t xml:space="preserve"> but most of the area is flat.  The surfaces are smooth and slip resistant and are wide enough.  </w:t>
            </w:r>
          </w:p>
          <w:p w:rsidR="00E5738B" w:rsidRPr="00DA50A5" w:rsidRDefault="00B14EC3" w:rsidP="00416CC4">
            <w:pPr>
              <w:jc w:val="both"/>
              <w:rPr>
                <w:rFonts w:cs="Arial"/>
                <w:szCs w:val="20"/>
              </w:rPr>
            </w:pPr>
            <w:r>
              <w:rPr>
                <w:rFonts w:cs="Arial"/>
                <w:szCs w:val="20"/>
              </w:rPr>
              <w:t>The car parks are free from hazards such as bollards, litter bins</w:t>
            </w:r>
            <w:r w:rsidR="00E5738B">
              <w:rPr>
                <w:rFonts w:cs="Arial"/>
                <w:szCs w:val="20"/>
              </w:rPr>
              <w:t>, outward opening windows and doors or overhanging projections.  There are specified parking bays for people with reduced mobility.  Car parking is as near to the entrance as possible.</w:t>
            </w:r>
            <w:r w:rsidR="00416CC4">
              <w:rPr>
                <w:rFonts w:cs="Arial"/>
                <w:szCs w:val="20"/>
              </w:rPr>
              <w:t xml:space="preserve">  </w:t>
            </w:r>
            <w:r w:rsidR="00E5738B">
              <w:rPr>
                <w:rFonts w:cs="Arial"/>
                <w:szCs w:val="20"/>
              </w:rPr>
              <w:t>The route is kept free of snow,</w:t>
            </w:r>
            <w:r w:rsidR="00416CC4">
              <w:rPr>
                <w:rFonts w:cs="Arial"/>
                <w:szCs w:val="20"/>
              </w:rPr>
              <w:t xml:space="preserve"> ice and fallen leaves.</w:t>
            </w:r>
          </w:p>
        </w:tc>
        <w:tc>
          <w:tcPr>
            <w:tcW w:w="5473" w:type="dxa"/>
          </w:tcPr>
          <w:p w:rsidR="00FD3D9D" w:rsidRDefault="00416CC4" w:rsidP="00165CA8">
            <w:pPr>
              <w:rPr>
                <w:rFonts w:cs="Arial"/>
                <w:szCs w:val="20"/>
              </w:rPr>
            </w:pPr>
            <w:r>
              <w:rPr>
                <w:rFonts w:cs="Arial"/>
                <w:szCs w:val="20"/>
              </w:rPr>
              <w:t>Staff parking bays in Upper School could use the benefit of marked bays.</w:t>
            </w:r>
          </w:p>
          <w:p w:rsidR="00416CC4" w:rsidRPr="00DA50A5" w:rsidRDefault="00416CC4" w:rsidP="004C6BC9">
            <w:pPr>
              <w:jc w:val="both"/>
              <w:rPr>
                <w:rFonts w:cs="Arial"/>
                <w:szCs w:val="20"/>
              </w:rPr>
            </w:pPr>
            <w:r>
              <w:rPr>
                <w:rFonts w:cs="Arial"/>
                <w:szCs w:val="20"/>
              </w:rPr>
              <w:t>Lighting in Lower School and Upper School car parks is quite dark, however, on inspecting it appears the Street Lights are being changed by the Local Council to LED and some of the lights are currently out.</w:t>
            </w:r>
          </w:p>
        </w:tc>
        <w:tc>
          <w:tcPr>
            <w:tcW w:w="1701" w:type="dxa"/>
          </w:tcPr>
          <w:p w:rsidR="00FD3D9D" w:rsidRPr="00DA50A5" w:rsidRDefault="00B3163C" w:rsidP="00CC2534">
            <w:pPr>
              <w:jc w:val="both"/>
              <w:rPr>
                <w:rFonts w:cs="Arial"/>
                <w:szCs w:val="20"/>
              </w:rPr>
            </w:pPr>
            <w:r>
              <w:rPr>
                <w:rFonts w:cs="Arial"/>
                <w:szCs w:val="20"/>
              </w:rPr>
              <w:t>JR</w:t>
            </w:r>
            <w:r w:rsidR="00416CC4">
              <w:rPr>
                <w:rFonts w:cs="Arial"/>
                <w:szCs w:val="20"/>
              </w:rPr>
              <w:t xml:space="preserve"> to monitor and check if new Street Lights are replaced.</w:t>
            </w:r>
          </w:p>
        </w:tc>
        <w:tc>
          <w:tcPr>
            <w:tcW w:w="1701" w:type="dxa"/>
          </w:tcPr>
          <w:p w:rsidR="00FD3D9D" w:rsidRPr="00DA50A5" w:rsidRDefault="00B3163C" w:rsidP="00165CA8">
            <w:pPr>
              <w:rPr>
                <w:rFonts w:cs="Arial"/>
                <w:szCs w:val="20"/>
              </w:rPr>
            </w:pPr>
            <w:r>
              <w:rPr>
                <w:rFonts w:cs="Arial"/>
                <w:szCs w:val="20"/>
              </w:rPr>
              <w:t>31/01/2019</w:t>
            </w:r>
          </w:p>
        </w:tc>
      </w:tr>
      <w:tr w:rsidR="00FD3D9D" w:rsidRPr="00DA50A5" w:rsidTr="00FD3D9D">
        <w:tc>
          <w:tcPr>
            <w:tcW w:w="3781" w:type="dxa"/>
            <w:shd w:val="clear" w:color="auto" w:fill="auto"/>
          </w:tcPr>
          <w:p w:rsidR="00FD3D9D" w:rsidRDefault="00FD3D9D" w:rsidP="00165CA8">
            <w:pPr>
              <w:rPr>
                <w:rFonts w:cs="Arial"/>
                <w:szCs w:val="20"/>
              </w:rPr>
            </w:pPr>
            <w:r>
              <w:rPr>
                <w:rFonts w:cs="Arial"/>
                <w:szCs w:val="20"/>
              </w:rPr>
              <w:t>Entrances</w:t>
            </w:r>
            <w:r w:rsidR="006A6154">
              <w:rPr>
                <w:rFonts w:cs="Arial"/>
                <w:szCs w:val="20"/>
              </w:rPr>
              <w:t xml:space="preserve"> including Reception Area</w:t>
            </w:r>
          </w:p>
        </w:tc>
        <w:tc>
          <w:tcPr>
            <w:tcW w:w="3220" w:type="dxa"/>
            <w:shd w:val="clear" w:color="auto" w:fill="auto"/>
          </w:tcPr>
          <w:p w:rsidR="00FD3D9D" w:rsidRDefault="0097054A" w:rsidP="0097054A">
            <w:pPr>
              <w:jc w:val="both"/>
              <w:rPr>
                <w:rFonts w:cs="Arial"/>
                <w:szCs w:val="20"/>
              </w:rPr>
            </w:pPr>
            <w:r>
              <w:rPr>
                <w:rFonts w:cs="Arial"/>
                <w:szCs w:val="20"/>
              </w:rPr>
              <w:t>The entrance door is clearly distinguishable from the façade.  The glass door is visible when closed.  There is clear visibility through the door/way from both sides at standing and seated levels.  The door opening when opened will permit passage of a wheelchair or double buggy.</w:t>
            </w:r>
          </w:p>
          <w:p w:rsidR="00345EAD" w:rsidRDefault="00345EAD" w:rsidP="0097054A">
            <w:pPr>
              <w:jc w:val="both"/>
              <w:rPr>
                <w:rFonts w:cs="Arial"/>
                <w:szCs w:val="20"/>
              </w:rPr>
            </w:pPr>
            <w:r>
              <w:rPr>
                <w:rFonts w:cs="Arial"/>
                <w:szCs w:val="20"/>
              </w:rPr>
              <w:t>The door furniture can be used at both standing and seated height and can be easily grasped and operated.  There is a delayed closure on the door.  When both d</w:t>
            </w:r>
            <w:r w:rsidR="00722294">
              <w:rPr>
                <w:rFonts w:cs="Arial"/>
                <w:szCs w:val="20"/>
              </w:rPr>
              <w:t>oors are open they are adequately wide enough for wheelc</w:t>
            </w:r>
            <w:r w:rsidR="0030581A">
              <w:rPr>
                <w:rFonts w:cs="Arial"/>
                <w:szCs w:val="20"/>
              </w:rPr>
              <w:t>hair maneuver</w:t>
            </w:r>
            <w:r w:rsidR="00722294">
              <w:rPr>
                <w:rFonts w:cs="Arial"/>
                <w:szCs w:val="20"/>
              </w:rPr>
              <w:t xml:space="preserve"> space beside the leading edge of the door to clear </w:t>
            </w:r>
            <w:r w:rsidR="00C20F4C">
              <w:rPr>
                <w:rFonts w:cs="Arial"/>
                <w:szCs w:val="20"/>
              </w:rPr>
              <w:t>door swing</w:t>
            </w:r>
            <w:r w:rsidR="00722294">
              <w:rPr>
                <w:rFonts w:cs="Arial"/>
                <w:szCs w:val="20"/>
              </w:rPr>
              <w:t>.</w:t>
            </w:r>
          </w:p>
          <w:p w:rsidR="00664ADE" w:rsidRDefault="00C20F4C" w:rsidP="0097054A">
            <w:pPr>
              <w:jc w:val="both"/>
              <w:rPr>
                <w:rFonts w:cs="Arial"/>
                <w:szCs w:val="20"/>
              </w:rPr>
            </w:pPr>
            <w:r>
              <w:rPr>
                <w:rFonts w:cs="Arial"/>
                <w:szCs w:val="20"/>
              </w:rPr>
              <w:t xml:space="preserve">The system for the security protected door </w:t>
            </w:r>
            <w:r w:rsidR="00664ADE">
              <w:rPr>
                <w:rFonts w:cs="Arial"/>
                <w:szCs w:val="20"/>
              </w:rPr>
              <w:t xml:space="preserve">is suitable for use </w:t>
            </w:r>
            <w:r w:rsidR="00664ADE">
              <w:rPr>
                <w:rFonts w:cs="Arial"/>
                <w:szCs w:val="20"/>
              </w:rPr>
              <w:lastRenderedPageBreak/>
              <w:t>by and within reach of people with sensory or mobility impairments.</w:t>
            </w:r>
          </w:p>
          <w:p w:rsidR="00664ADE" w:rsidRDefault="00664ADE" w:rsidP="0097054A">
            <w:pPr>
              <w:jc w:val="both"/>
              <w:rPr>
                <w:rFonts w:cs="Arial"/>
                <w:szCs w:val="20"/>
              </w:rPr>
            </w:pPr>
            <w:r>
              <w:rPr>
                <w:rFonts w:cs="Arial"/>
                <w:szCs w:val="20"/>
              </w:rPr>
              <w:t xml:space="preserve">The lobby layouts enable all users to clear one door before going through to the next.  </w:t>
            </w:r>
          </w:p>
          <w:p w:rsidR="00C20F4C" w:rsidRDefault="00664ADE" w:rsidP="0097054A">
            <w:pPr>
              <w:jc w:val="both"/>
              <w:rPr>
                <w:rFonts w:cs="Arial"/>
                <w:szCs w:val="20"/>
              </w:rPr>
            </w:pPr>
            <w:r>
              <w:rPr>
                <w:rFonts w:cs="Arial"/>
                <w:szCs w:val="20"/>
              </w:rPr>
              <w:t>Floors in the entrances are slip resistant when wet.  T</w:t>
            </w:r>
            <w:r w:rsidR="0030581A">
              <w:rPr>
                <w:rFonts w:cs="Arial"/>
                <w:szCs w:val="20"/>
              </w:rPr>
              <w:t>hey are firm for wheelchair maneuver</w:t>
            </w:r>
            <w:r>
              <w:rPr>
                <w:rFonts w:cs="Arial"/>
                <w:szCs w:val="20"/>
              </w:rPr>
              <w:t>.  At the junctions between floor surfaces are arranged in a way that avoids presenting tripping hazards and causing visual confusion.</w:t>
            </w:r>
          </w:p>
          <w:p w:rsidR="00664ADE" w:rsidRPr="00DA50A5" w:rsidRDefault="00664ADE" w:rsidP="0097054A">
            <w:pPr>
              <w:jc w:val="both"/>
              <w:rPr>
                <w:rFonts w:cs="Arial"/>
                <w:szCs w:val="20"/>
              </w:rPr>
            </w:pPr>
            <w:r>
              <w:rPr>
                <w:rFonts w:cs="Arial"/>
                <w:szCs w:val="20"/>
              </w:rPr>
              <w:t>FSU is fitted with an induction loop.</w:t>
            </w:r>
          </w:p>
        </w:tc>
        <w:tc>
          <w:tcPr>
            <w:tcW w:w="5473" w:type="dxa"/>
          </w:tcPr>
          <w:p w:rsidR="00FD3D9D" w:rsidRDefault="00C20F4C" w:rsidP="004C6BC9">
            <w:pPr>
              <w:jc w:val="both"/>
              <w:rPr>
                <w:rFonts w:cs="Arial"/>
                <w:szCs w:val="20"/>
              </w:rPr>
            </w:pPr>
            <w:r>
              <w:rPr>
                <w:rFonts w:cs="Arial"/>
                <w:szCs w:val="20"/>
              </w:rPr>
              <w:lastRenderedPageBreak/>
              <w:t>Both doors need to be unlocked / locked throughout the day</w:t>
            </w:r>
            <w:r w:rsidR="004D45CC">
              <w:rPr>
                <w:rFonts w:cs="Arial"/>
                <w:szCs w:val="20"/>
              </w:rPr>
              <w:t xml:space="preserve"> on entering and leaving</w:t>
            </w:r>
            <w:r>
              <w:rPr>
                <w:rFonts w:cs="Arial"/>
                <w:szCs w:val="20"/>
              </w:rPr>
              <w:t>.</w:t>
            </w: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4C6BC9" w:rsidRDefault="004C6BC9" w:rsidP="00165CA8">
            <w:pPr>
              <w:rPr>
                <w:rFonts w:cs="Arial"/>
                <w:szCs w:val="20"/>
              </w:rPr>
            </w:pPr>
          </w:p>
          <w:p w:rsidR="00BC4C3F" w:rsidRDefault="00BC4C3F" w:rsidP="004C6BC9">
            <w:pPr>
              <w:jc w:val="both"/>
              <w:rPr>
                <w:rFonts w:cs="Arial"/>
                <w:szCs w:val="20"/>
              </w:rPr>
            </w:pPr>
          </w:p>
          <w:p w:rsidR="004C6BC9" w:rsidRPr="00DA50A5" w:rsidRDefault="004C6BC9" w:rsidP="004C6BC9">
            <w:pPr>
              <w:jc w:val="both"/>
              <w:rPr>
                <w:rFonts w:cs="Arial"/>
                <w:szCs w:val="20"/>
              </w:rPr>
            </w:pPr>
            <w:r>
              <w:rPr>
                <w:rFonts w:cs="Arial"/>
                <w:szCs w:val="20"/>
              </w:rPr>
              <w:t>To consider fitting Lower and Upper School with an induction loop.</w:t>
            </w:r>
          </w:p>
        </w:tc>
        <w:tc>
          <w:tcPr>
            <w:tcW w:w="1701" w:type="dxa"/>
          </w:tcPr>
          <w:p w:rsidR="00FD3D9D" w:rsidRDefault="00C20F4C" w:rsidP="00165CA8">
            <w:pPr>
              <w:rPr>
                <w:rFonts w:cs="Arial"/>
                <w:szCs w:val="20"/>
              </w:rPr>
            </w:pPr>
            <w:r>
              <w:rPr>
                <w:rFonts w:cs="Arial"/>
                <w:szCs w:val="20"/>
              </w:rPr>
              <w:lastRenderedPageBreak/>
              <w:t>Staff Member</w:t>
            </w:r>
          </w:p>
          <w:p w:rsidR="00C20F4C" w:rsidRPr="00DA50A5" w:rsidRDefault="00C20F4C" w:rsidP="00165CA8">
            <w:pPr>
              <w:rPr>
                <w:rFonts w:cs="Arial"/>
                <w:szCs w:val="20"/>
              </w:rPr>
            </w:pPr>
            <w:r>
              <w:rPr>
                <w:rFonts w:cs="Arial"/>
                <w:szCs w:val="20"/>
              </w:rPr>
              <w:t>Chaperoning.</w:t>
            </w:r>
          </w:p>
        </w:tc>
        <w:tc>
          <w:tcPr>
            <w:tcW w:w="1701" w:type="dxa"/>
          </w:tcPr>
          <w:p w:rsidR="00FD3D9D" w:rsidRPr="00DA50A5" w:rsidRDefault="00C20F4C" w:rsidP="00165CA8">
            <w:pPr>
              <w:rPr>
                <w:rFonts w:cs="Arial"/>
                <w:szCs w:val="20"/>
              </w:rPr>
            </w:pPr>
            <w:r>
              <w:rPr>
                <w:rFonts w:cs="Arial"/>
                <w:szCs w:val="20"/>
              </w:rPr>
              <w:t>N/A</w:t>
            </w:r>
          </w:p>
        </w:tc>
      </w:tr>
      <w:tr w:rsidR="00FD3D9D" w:rsidRPr="00DA50A5" w:rsidTr="00FD3D9D">
        <w:tc>
          <w:tcPr>
            <w:tcW w:w="3781" w:type="dxa"/>
            <w:shd w:val="clear" w:color="auto" w:fill="auto"/>
          </w:tcPr>
          <w:p w:rsidR="00FD3D9D" w:rsidRDefault="00FD3D9D" w:rsidP="00165CA8">
            <w:pPr>
              <w:rPr>
                <w:rFonts w:cs="Arial"/>
                <w:szCs w:val="20"/>
              </w:rPr>
            </w:pPr>
            <w:r>
              <w:rPr>
                <w:rFonts w:cs="Arial"/>
                <w:szCs w:val="20"/>
              </w:rPr>
              <w:t>Ramps</w:t>
            </w:r>
            <w:r w:rsidR="008C097E">
              <w:rPr>
                <w:rFonts w:cs="Arial"/>
                <w:szCs w:val="20"/>
              </w:rPr>
              <w:t xml:space="preserve"> and Steps</w:t>
            </w:r>
          </w:p>
        </w:tc>
        <w:tc>
          <w:tcPr>
            <w:tcW w:w="3220" w:type="dxa"/>
            <w:shd w:val="clear" w:color="auto" w:fill="auto"/>
          </w:tcPr>
          <w:p w:rsidR="00FD3D9D" w:rsidRDefault="00CC2534" w:rsidP="00F929B2">
            <w:pPr>
              <w:jc w:val="both"/>
              <w:rPr>
                <w:rFonts w:cs="Arial"/>
                <w:szCs w:val="20"/>
              </w:rPr>
            </w:pPr>
            <w:r>
              <w:rPr>
                <w:rFonts w:cs="Arial"/>
                <w:szCs w:val="20"/>
              </w:rPr>
              <w:t>Dowson Primary Academy is a relatively flat site.  There are no ramps required to Lower School and FSU buildings.</w:t>
            </w:r>
          </w:p>
          <w:p w:rsidR="00F929B2" w:rsidRDefault="00F929B2" w:rsidP="008241F1">
            <w:pPr>
              <w:jc w:val="both"/>
              <w:rPr>
                <w:rFonts w:cs="Arial"/>
                <w:szCs w:val="20"/>
              </w:rPr>
            </w:pPr>
            <w:r>
              <w:rPr>
                <w:rFonts w:cs="Arial"/>
                <w:szCs w:val="20"/>
              </w:rPr>
              <w:t xml:space="preserve">Upper School has a slight permanent ramp to the entrance to the main reception area.  A </w:t>
            </w:r>
            <w:r w:rsidR="008241F1">
              <w:rPr>
                <w:rFonts w:cs="Arial"/>
                <w:szCs w:val="20"/>
              </w:rPr>
              <w:t xml:space="preserve">permanent ramp </w:t>
            </w:r>
            <w:r>
              <w:rPr>
                <w:rFonts w:cs="Arial"/>
                <w:szCs w:val="20"/>
              </w:rPr>
              <w:t>at the back of the kitchen/caretakers room</w:t>
            </w:r>
            <w:r w:rsidR="008241F1">
              <w:rPr>
                <w:rFonts w:cs="Arial"/>
                <w:szCs w:val="20"/>
              </w:rPr>
              <w:t xml:space="preserve"> and at the team space exit there are steps but also a gradient slope for wheelchair access.</w:t>
            </w:r>
          </w:p>
          <w:p w:rsidR="008241F1" w:rsidRDefault="008241F1" w:rsidP="008241F1">
            <w:pPr>
              <w:jc w:val="both"/>
              <w:rPr>
                <w:rFonts w:cs="Arial"/>
                <w:szCs w:val="20"/>
              </w:rPr>
            </w:pPr>
            <w:r>
              <w:rPr>
                <w:rFonts w:cs="Arial"/>
                <w:szCs w:val="20"/>
              </w:rPr>
              <w:t>The ramps are wide enough and suitably graded.  The surfaces are slip resistant.  There are handrails on one side in some areas.</w:t>
            </w:r>
          </w:p>
          <w:p w:rsidR="008241F1" w:rsidRPr="00DA50A5" w:rsidRDefault="008241F1" w:rsidP="008241F1">
            <w:pPr>
              <w:jc w:val="both"/>
              <w:rPr>
                <w:rFonts w:cs="Arial"/>
                <w:szCs w:val="20"/>
              </w:rPr>
            </w:pPr>
            <w:r>
              <w:rPr>
                <w:rFonts w:cs="Arial"/>
                <w:szCs w:val="20"/>
              </w:rPr>
              <w:t>The ramps are visually identifiable.  The ramps and steps are adequately lit</w:t>
            </w:r>
            <w:r w:rsidR="008C097E">
              <w:rPr>
                <w:rFonts w:cs="Arial"/>
                <w:szCs w:val="20"/>
              </w:rPr>
              <w:t xml:space="preserve">.  Some of </w:t>
            </w:r>
            <w:proofErr w:type="spellStart"/>
            <w:r w:rsidR="00896870">
              <w:rPr>
                <w:rFonts w:cs="Arial"/>
                <w:szCs w:val="20"/>
              </w:rPr>
              <w:lastRenderedPageBreak/>
              <w:t>nosing</w:t>
            </w:r>
            <w:r w:rsidR="008C097E">
              <w:rPr>
                <w:rFonts w:cs="Arial"/>
                <w:szCs w:val="20"/>
              </w:rPr>
              <w:t>s</w:t>
            </w:r>
            <w:proofErr w:type="spellEnd"/>
            <w:r w:rsidR="008C097E">
              <w:rPr>
                <w:rFonts w:cs="Arial"/>
                <w:szCs w:val="20"/>
              </w:rPr>
              <w:t xml:space="preserve"> marked are faded and need repainting in yellow.</w:t>
            </w:r>
          </w:p>
        </w:tc>
        <w:tc>
          <w:tcPr>
            <w:tcW w:w="5473" w:type="dxa"/>
          </w:tcPr>
          <w:p w:rsidR="00FD3D9D" w:rsidRDefault="00896870" w:rsidP="00BC4C3F">
            <w:pPr>
              <w:jc w:val="both"/>
              <w:rPr>
                <w:rFonts w:cs="Arial"/>
                <w:szCs w:val="20"/>
              </w:rPr>
            </w:pPr>
            <w:r>
              <w:rPr>
                <w:rFonts w:cs="Arial"/>
                <w:szCs w:val="20"/>
              </w:rPr>
              <w:lastRenderedPageBreak/>
              <w:t xml:space="preserve">A </w:t>
            </w:r>
            <w:r w:rsidR="00BC4C3F">
              <w:rPr>
                <w:rFonts w:cs="Arial"/>
                <w:szCs w:val="20"/>
              </w:rPr>
              <w:t xml:space="preserve">protected </w:t>
            </w:r>
            <w:r>
              <w:rPr>
                <w:rFonts w:cs="Arial"/>
                <w:szCs w:val="20"/>
              </w:rPr>
              <w:t>handrail is required to the back of the kitchen/caretakers room.</w:t>
            </w:r>
          </w:p>
          <w:p w:rsidR="00BC4C3F" w:rsidRDefault="00BC4C3F" w:rsidP="00BC4C3F">
            <w:pPr>
              <w:jc w:val="both"/>
              <w:rPr>
                <w:rFonts w:cs="Arial"/>
                <w:szCs w:val="20"/>
              </w:rPr>
            </w:pPr>
          </w:p>
          <w:p w:rsidR="00896870" w:rsidRPr="00DA50A5" w:rsidRDefault="00896870" w:rsidP="00896870">
            <w:pPr>
              <w:jc w:val="both"/>
              <w:rPr>
                <w:rFonts w:cs="Arial"/>
                <w:szCs w:val="20"/>
              </w:rPr>
            </w:pPr>
            <w:r>
              <w:rPr>
                <w:rFonts w:cs="Arial"/>
                <w:szCs w:val="20"/>
              </w:rPr>
              <w:t xml:space="preserve">The </w:t>
            </w:r>
            <w:proofErr w:type="spellStart"/>
            <w:r>
              <w:rPr>
                <w:rFonts w:cs="Arial"/>
                <w:szCs w:val="20"/>
              </w:rPr>
              <w:t>nosings</w:t>
            </w:r>
            <w:proofErr w:type="spellEnd"/>
            <w:r>
              <w:rPr>
                <w:rFonts w:cs="Arial"/>
                <w:szCs w:val="20"/>
              </w:rPr>
              <w:t xml:space="preserve"> to steps in the Upper School require repainting in yellow as they have faded.</w:t>
            </w:r>
          </w:p>
        </w:tc>
        <w:tc>
          <w:tcPr>
            <w:tcW w:w="1701" w:type="dxa"/>
          </w:tcPr>
          <w:p w:rsidR="00FD3D9D" w:rsidRDefault="00896870" w:rsidP="00165CA8">
            <w:pPr>
              <w:rPr>
                <w:rFonts w:cs="Arial"/>
                <w:szCs w:val="20"/>
              </w:rPr>
            </w:pPr>
            <w:r>
              <w:rPr>
                <w:rFonts w:cs="Arial"/>
                <w:szCs w:val="20"/>
              </w:rPr>
              <w:t>JR</w:t>
            </w:r>
          </w:p>
          <w:p w:rsidR="00896870" w:rsidRDefault="00896870" w:rsidP="00165CA8">
            <w:pPr>
              <w:rPr>
                <w:rFonts w:cs="Arial"/>
                <w:szCs w:val="20"/>
              </w:rPr>
            </w:pPr>
          </w:p>
          <w:p w:rsidR="00BC4C3F" w:rsidRDefault="00BC4C3F" w:rsidP="00165CA8">
            <w:pPr>
              <w:rPr>
                <w:rFonts w:cs="Arial"/>
                <w:szCs w:val="20"/>
              </w:rPr>
            </w:pPr>
          </w:p>
          <w:p w:rsidR="00896870" w:rsidRPr="00DA50A5" w:rsidRDefault="00896870" w:rsidP="00165CA8">
            <w:pPr>
              <w:rPr>
                <w:rFonts w:cs="Arial"/>
                <w:szCs w:val="20"/>
              </w:rPr>
            </w:pPr>
            <w:r>
              <w:rPr>
                <w:rFonts w:cs="Arial"/>
                <w:szCs w:val="20"/>
              </w:rPr>
              <w:t>LW</w:t>
            </w:r>
          </w:p>
        </w:tc>
        <w:tc>
          <w:tcPr>
            <w:tcW w:w="1701" w:type="dxa"/>
          </w:tcPr>
          <w:p w:rsidR="00FD3D9D" w:rsidRPr="00DA50A5" w:rsidRDefault="00FD3D9D" w:rsidP="00165CA8">
            <w:pPr>
              <w:rPr>
                <w:rFonts w:cs="Arial"/>
                <w:szCs w:val="20"/>
              </w:rPr>
            </w:pPr>
          </w:p>
        </w:tc>
      </w:tr>
      <w:tr w:rsidR="00FD3D9D" w:rsidRPr="00DA50A5" w:rsidTr="00FD3D9D">
        <w:tc>
          <w:tcPr>
            <w:tcW w:w="3781" w:type="dxa"/>
            <w:shd w:val="clear" w:color="auto" w:fill="auto"/>
          </w:tcPr>
          <w:p w:rsidR="00FD3D9D" w:rsidRDefault="00FD3D9D" w:rsidP="00165CA8">
            <w:pPr>
              <w:rPr>
                <w:rFonts w:cs="Arial"/>
                <w:szCs w:val="20"/>
              </w:rPr>
            </w:pPr>
            <w:r>
              <w:rPr>
                <w:rFonts w:cs="Arial"/>
                <w:szCs w:val="20"/>
              </w:rPr>
              <w:t>Toilets</w:t>
            </w:r>
          </w:p>
        </w:tc>
        <w:tc>
          <w:tcPr>
            <w:tcW w:w="3220" w:type="dxa"/>
            <w:shd w:val="clear" w:color="auto" w:fill="auto"/>
          </w:tcPr>
          <w:p w:rsidR="00FD3D9D" w:rsidRDefault="00B74DD8" w:rsidP="00336AD2">
            <w:pPr>
              <w:jc w:val="both"/>
              <w:rPr>
                <w:rFonts w:cs="Arial"/>
                <w:szCs w:val="20"/>
              </w:rPr>
            </w:pPr>
            <w:r>
              <w:rPr>
                <w:rFonts w:cs="Arial"/>
                <w:szCs w:val="20"/>
              </w:rPr>
              <w:t>There is WC provision for people with disabilities in FSU and Upper School Buildings.</w:t>
            </w:r>
          </w:p>
          <w:p w:rsidR="00B74DD8" w:rsidRDefault="00B74DD8" w:rsidP="00336AD2">
            <w:pPr>
              <w:jc w:val="both"/>
              <w:rPr>
                <w:rFonts w:cs="Arial"/>
                <w:szCs w:val="20"/>
              </w:rPr>
            </w:pPr>
            <w:r>
              <w:rPr>
                <w:rFonts w:cs="Arial"/>
                <w:szCs w:val="20"/>
              </w:rPr>
              <w:t xml:space="preserve">All WC areas have </w:t>
            </w:r>
            <w:r w:rsidR="00DC01FB">
              <w:rPr>
                <w:rFonts w:cs="Arial"/>
                <w:szCs w:val="20"/>
              </w:rPr>
              <w:t xml:space="preserve">are easily distinguished by </w:t>
            </w:r>
            <w:proofErr w:type="spellStart"/>
            <w:r w:rsidR="00DC01FB">
              <w:rPr>
                <w:rFonts w:cs="Arial"/>
                <w:szCs w:val="20"/>
              </w:rPr>
              <w:t>colour</w:t>
            </w:r>
            <w:proofErr w:type="spellEnd"/>
            <w:r w:rsidR="00DC01FB">
              <w:rPr>
                <w:rFonts w:cs="Arial"/>
                <w:szCs w:val="20"/>
              </w:rPr>
              <w:t xml:space="preserve"> contrast from the walls.</w:t>
            </w:r>
          </w:p>
          <w:p w:rsidR="00DC01FB" w:rsidRDefault="00DC01FB" w:rsidP="00336AD2">
            <w:pPr>
              <w:jc w:val="both"/>
              <w:rPr>
                <w:rFonts w:cs="Arial"/>
                <w:szCs w:val="20"/>
              </w:rPr>
            </w:pPr>
            <w:r>
              <w:rPr>
                <w:rFonts w:cs="Arial"/>
                <w:szCs w:val="20"/>
              </w:rPr>
              <w:t>All doors are fitted with locks and are easily gripped and operated.</w:t>
            </w:r>
          </w:p>
          <w:p w:rsidR="00DC01FB" w:rsidRDefault="00DC01FB" w:rsidP="00336AD2">
            <w:pPr>
              <w:jc w:val="both"/>
              <w:rPr>
                <w:rFonts w:cs="Arial"/>
                <w:szCs w:val="20"/>
              </w:rPr>
            </w:pPr>
            <w:r>
              <w:rPr>
                <w:rFonts w:cs="Arial"/>
                <w:szCs w:val="20"/>
              </w:rPr>
              <w:t>A</w:t>
            </w:r>
            <w:r w:rsidR="0030581A">
              <w:rPr>
                <w:rFonts w:cs="Arial"/>
                <w:szCs w:val="20"/>
              </w:rPr>
              <w:t>mbulant disabled people can maneuver</w:t>
            </w:r>
            <w:r>
              <w:rPr>
                <w:rFonts w:cs="Arial"/>
                <w:szCs w:val="20"/>
              </w:rPr>
              <w:t xml:space="preserve"> and raise and lower themselves in standard cubicles.</w:t>
            </w:r>
          </w:p>
          <w:p w:rsidR="00336AD2" w:rsidRDefault="00336AD2" w:rsidP="00336AD2">
            <w:pPr>
              <w:jc w:val="both"/>
              <w:rPr>
                <w:rFonts w:cs="Arial"/>
                <w:szCs w:val="20"/>
              </w:rPr>
            </w:pPr>
            <w:r>
              <w:rPr>
                <w:rFonts w:cs="Arial"/>
                <w:szCs w:val="20"/>
              </w:rPr>
              <w:t>Provision is made for wheelchair users in FSU and Upper School.  The wheelchair approach is free of steps/narrow doors and obstructions.  The location is clearly signed.</w:t>
            </w:r>
            <w:r w:rsidR="0053014D">
              <w:rPr>
                <w:rFonts w:cs="Arial"/>
                <w:szCs w:val="20"/>
              </w:rPr>
              <w:t xml:space="preserve">  There is an emergency call system and have a designated person to respond.</w:t>
            </w:r>
          </w:p>
          <w:p w:rsidR="0053014D" w:rsidRDefault="0053014D" w:rsidP="00336AD2">
            <w:pPr>
              <w:jc w:val="both"/>
              <w:rPr>
                <w:rFonts w:cs="Arial"/>
                <w:szCs w:val="20"/>
              </w:rPr>
            </w:pPr>
            <w:r>
              <w:rPr>
                <w:rFonts w:cs="Arial"/>
                <w:szCs w:val="20"/>
              </w:rPr>
              <w:t>The wheelchair WC compartmen</w:t>
            </w:r>
            <w:r w:rsidR="0030581A">
              <w:rPr>
                <w:rFonts w:cs="Arial"/>
                <w:szCs w:val="20"/>
              </w:rPr>
              <w:t>t is large enough to permit maneuver</w:t>
            </w:r>
            <w:r>
              <w:rPr>
                <w:rFonts w:cs="Arial"/>
                <w:szCs w:val="20"/>
              </w:rPr>
              <w:t xml:space="preserve"> for frontal lateral/angled/backward transfer, with or without assistance.  The fittings a</w:t>
            </w:r>
            <w:r w:rsidR="0030581A">
              <w:rPr>
                <w:rFonts w:cs="Arial"/>
                <w:szCs w:val="20"/>
              </w:rPr>
              <w:t>rranged do facilitate these maneuvers</w:t>
            </w:r>
            <w:r>
              <w:rPr>
                <w:rFonts w:cs="Arial"/>
                <w:szCs w:val="20"/>
              </w:rPr>
              <w:t>.  The handwashing and drying facilities are within reach of someone seated on the WC.  The tap</w:t>
            </w:r>
            <w:r w:rsidR="00E27E04">
              <w:rPr>
                <w:rFonts w:cs="Arial"/>
                <w:szCs w:val="20"/>
              </w:rPr>
              <w:t xml:space="preserve"> is</w:t>
            </w:r>
            <w:r>
              <w:rPr>
                <w:rFonts w:cs="Arial"/>
                <w:szCs w:val="20"/>
              </w:rPr>
              <w:t xml:space="preserve"> appropriate for use by some</w:t>
            </w:r>
            <w:r w:rsidR="00E27E04">
              <w:rPr>
                <w:rFonts w:cs="Arial"/>
                <w:szCs w:val="20"/>
              </w:rPr>
              <w:t xml:space="preserve">one with limited dexterity, grip or strength.  Suitable grab rails are fitted in all </w:t>
            </w:r>
            <w:r w:rsidR="00E27E04">
              <w:rPr>
                <w:rFonts w:cs="Arial"/>
                <w:szCs w:val="20"/>
              </w:rPr>
              <w:lastRenderedPageBreak/>
              <w:t>the appropriate positions to facilitate use of the WC.</w:t>
            </w:r>
          </w:p>
          <w:p w:rsidR="00E27E04" w:rsidRPr="00DA50A5" w:rsidRDefault="00E27E04" w:rsidP="0030581A">
            <w:pPr>
              <w:jc w:val="both"/>
              <w:rPr>
                <w:rFonts w:cs="Arial"/>
                <w:szCs w:val="20"/>
              </w:rPr>
            </w:pPr>
            <w:r>
              <w:rPr>
                <w:rFonts w:cs="Arial"/>
                <w:szCs w:val="20"/>
              </w:rPr>
              <w:t xml:space="preserve">The </w:t>
            </w:r>
            <w:r w:rsidR="0030581A">
              <w:rPr>
                <w:rFonts w:cs="Arial"/>
                <w:szCs w:val="20"/>
              </w:rPr>
              <w:t>maneuvering</w:t>
            </w:r>
            <w:r>
              <w:rPr>
                <w:rFonts w:cs="Arial"/>
                <w:szCs w:val="20"/>
              </w:rPr>
              <w:t xml:space="preserve"> area is free from obstruction e.g. boxed-in pipework</w:t>
            </w:r>
            <w:r w:rsidR="0030581A">
              <w:rPr>
                <w:rFonts w:cs="Arial"/>
                <w:szCs w:val="20"/>
              </w:rPr>
              <w:t xml:space="preserve">, radiators, </w:t>
            </w:r>
            <w:r>
              <w:rPr>
                <w:rFonts w:cs="Arial"/>
                <w:szCs w:val="20"/>
              </w:rPr>
              <w:t>cleaner’</w:t>
            </w:r>
            <w:r w:rsidR="0030581A">
              <w:rPr>
                <w:rFonts w:cs="Arial"/>
                <w:szCs w:val="20"/>
              </w:rPr>
              <w:t xml:space="preserve">s equipment, disposal bins, </w:t>
            </w:r>
            <w:r>
              <w:rPr>
                <w:rFonts w:cs="Arial"/>
                <w:szCs w:val="20"/>
              </w:rPr>
              <w:t>occasional storage etc.</w:t>
            </w:r>
          </w:p>
        </w:tc>
        <w:tc>
          <w:tcPr>
            <w:tcW w:w="5473" w:type="dxa"/>
          </w:tcPr>
          <w:p w:rsidR="00FD3D9D" w:rsidRDefault="00B74DD8" w:rsidP="00165CA8">
            <w:pPr>
              <w:rPr>
                <w:rFonts w:cs="Arial"/>
                <w:szCs w:val="20"/>
              </w:rPr>
            </w:pPr>
            <w:r>
              <w:rPr>
                <w:rFonts w:cs="Arial"/>
                <w:szCs w:val="20"/>
              </w:rPr>
              <w:lastRenderedPageBreak/>
              <w:t>To look at the implementation of Disability WC facilities in Lower School Building.</w:t>
            </w:r>
          </w:p>
          <w:p w:rsidR="004C6BC9" w:rsidRDefault="004C6BC9" w:rsidP="00165CA8">
            <w:pPr>
              <w:rPr>
                <w:rFonts w:cs="Arial"/>
                <w:szCs w:val="20"/>
              </w:rPr>
            </w:pPr>
          </w:p>
          <w:p w:rsidR="00DC01FB" w:rsidRPr="00DA50A5" w:rsidRDefault="00DC01FB" w:rsidP="00DC01FB">
            <w:pPr>
              <w:rPr>
                <w:rFonts w:cs="Arial"/>
                <w:szCs w:val="20"/>
              </w:rPr>
            </w:pPr>
            <w:r>
              <w:rPr>
                <w:rFonts w:cs="Arial"/>
                <w:szCs w:val="20"/>
              </w:rPr>
              <w:t>To look at nonslip flooring being installed in all WC areas.</w:t>
            </w:r>
          </w:p>
        </w:tc>
        <w:tc>
          <w:tcPr>
            <w:tcW w:w="1701" w:type="dxa"/>
          </w:tcPr>
          <w:p w:rsidR="00FD3D9D" w:rsidRDefault="00B74DD8" w:rsidP="00165CA8">
            <w:pPr>
              <w:rPr>
                <w:rFonts w:cs="Arial"/>
                <w:szCs w:val="20"/>
              </w:rPr>
            </w:pPr>
            <w:r>
              <w:rPr>
                <w:rFonts w:cs="Arial"/>
                <w:szCs w:val="20"/>
              </w:rPr>
              <w:t>KT</w:t>
            </w:r>
          </w:p>
          <w:p w:rsidR="004C6BC9" w:rsidRDefault="004C6BC9" w:rsidP="00165CA8">
            <w:pPr>
              <w:rPr>
                <w:rFonts w:cs="Arial"/>
                <w:szCs w:val="20"/>
              </w:rPr>
            </w:pPr>
          </w:p>
          <w:p w:rsidR="00296626" w:rsidRPr="00DA50A5" w:rsidRDefault="00296626" w:rsidP="00165CA8">
            <w:pPr>
              <w:rPr>
                <w:rFonts w:cs="Arial"/>
                <w:szCs w:val="20"/>
              </w:rPr>
            </w:pPr>
            <w:r>
              <w:rPr>
                <w:rFonts w:cs="Arial"/>
                <w:szCs w:val="20"/>
              </w:rPr>
              <w:t>JR</w:t>
            </w:r>
          </w:p>
        </w:tc>
        <w:tc>
          <w:tcPr>
            <w:tcW w:w="1701" w:type="dxa"/>
          </w:tcPr>
          <w:p w:rsidR="00FD3D9D" w:rsidRPr="00DA50A5" w:rsidRDefault="00FD3D9D" w:rsidP="00165CA8">
            <w:pPr>
              <w:rPr>
                <w:rFonts w:cs="Arial"/>
                <w:szCs w:val="20"/>
              </w:rPr>
            </w:pPr>
          </w:p>
        </w:tc>
      </w:tr>
      <w:tr w:rsidR="00FD3D9D" w:rsidRPr="00DA50A5" w:rsidTr="00FD3D9D">
        <w:tc>
          <w:tcPr>
            <w:tcW w:w="3781" w:type="dxa"/>
            <w:shd w:val="clear" w:color="auto" w:fill="auto"/>
          </w:tcPr>
          <w:p w:rsidR="00FD3D9D" w:rsidRDefault="006A6154" w:rsidP="00165CA8">
            <w:pPr>
              <w:rPr>
                <w:rFonts w:cs="Arial"/>
                <w:szCs w:val="20"/>
              </w:rPr>
            </w:pPr>
            <w:r>
              <w:rPr>
                <w:rFonts w:cs="Arial"/>
                <w:szCs w:val="20"/>
              </w:rPr>
              <w:t>Internal signage</w:t>
            </w:r>
          </w:p>
        </w:tc>
        <w:tc>
          <w:tcPr>
            <w:tcW w:w="3220" w:type="dxa"/>
            <w:shd w:val="clear" w:color="auto" w:fill="auto"/>
          </w:tcPr>
          <w:p w:rsidR="00643AB5" w:rsidRDefault="004B214F" w:rsidP="00643AB5">
            <w:pPr>
              <w:jc w:val="both"/>
              <w:rPr>
                <w:rFonts w:cs="Arial"/>
                <w:szCs w:val="20"/>
              </w:rPr>
            </w:pPr>
            <w:r>
              <w:rPr>
                <w:rFonts w:cs="Arial"/>
                <w:szCs w:val="20"/>
              </w:rPr>
              <w:t>Means of escape signs are visible from both sitting and standing eye levels, are in upper and lower case and have large enough type</w:t>
            </w:r>
            <w:r w:rsidR="00643AB5">
              <w:rPr>
                <w:rFonts w:cs="Arial"/>
                <w:szCs w:val="20"/>
              </w:rPr>
              <w:t xml:space="preserve"> to be read by those with impaired vision.  </w:t>
            </w:r>
          </w:p>
          <w:p w:rsidR="00FD3D9D" w:rsidRPr="00DA50A5" w:rsidRDefault="004B214F" w:rsidP="00643AB5">
            <w:pPr>
              <w:jc w:val="both"/>
              <w:rPr>
                <w:rFonts w:cs="Arial"/>
                <w:szCs w:val="20"/>
              </w:rPr>
            </w:pPr>
            <w:r>
              <w:rPr>
                <w:rFonts w:cs="Arial"/>
                <w:szCs w:val="20"/>
              </w:rPr>
              <w:t>Some signs are designed and positioned to inform those with visual impairments and wheelchair user</w:t>
            </w:r>
            <w:r w:rsidR="00643AB5">
              <w:rPr>
                <w:rFonts w:cs="Arial"/>
                <w:szCs w:val="20"/>
              </w:rPr>
              <w:t>s</w:t>
            </w:r>
            <w:r>
              <w:rPr>
                <w:rFonts w:cs="Arial"/>
                <w:szCs w:val="20"/>
              </w:rPr>
              <w:t xml:space="preserve"> with reduced eye levels.</w:t>
            </w:r>
          </w:p>
        </w:tc>
        <w:tc>
          <w:tcPr>
            <w:tcW w:w="5473" w:type="dxa"/>
          </w:tcPr>
          <w:p w:rsidR="00FD3D9D" w:rsidRDefault="004979B2" w:rsidP="00BC4C3F">
            <w:pPr>
              <w:jc w:val="both"/>
              <w:rPr>
                <w:rFonts w:cs="Arial"/>
                <w:szCs w:val="20"/>
              </w:rPr>
            </w:pPr>
            <w:r>
              <w:rPr>
                <w:rFonts w:cs="Arial"/>
                <w:szCs w:val="20"/>
              </w:rPr>
              <w:t xml:space="preserve">There are no tactile signs and information for those with impaired vision.  </w:t>
            </w:r>
            <w:r w:rsidR="004B214F">
              <w:rPr>
                <w:rFonts w:cs="Arial"/>
                <w:szCs w:val="20"/>
              </w:rPr>
              <w:t>More signs are required and should be reviewed in each building.</w:t>
            </w:r>
          </w:p>
          <w:p w:rsidR="004979B2" w:rsidRPr="00DA50A5" w:rsidRDefault="004979B2" w:rsidP="00BC4C3F">
            <w:pPr>
              <w:jc w:val="both"/>
              <w:rPr>
                <w:rFonts w:cs="Arial"/>
                <w:szCs w:val="20"/>
              </w:rPr>
            </w:pPr>
          </w:p>
        </w:tc>
        <w:tc>
          <w:tcPr>
            <w:tcW w:w="1701" w:type="dxa"/>
          </w:tcPr>
          <w:p w:rsidR="00FD3D9D" w:rsidRPr="00DA50A5" w:rsidRDefault="00FD3D9D" w:rsidP="00165CA8">
            <w:pPr>
              <w:rPr>
                <w:rFonts w:cs="Arial"/>
                <w:szCs w:val="20"/>
              </w:rPr>
            </w:pPr>
          </w:p>
        </w:tc>
        <w:tc>
          <w:tcPr>
            <w:tcW w:w="1701" w:type="dxa"/>
          </w:tcPr>
          <w:p w:rsidR="00FD3D9D" w:rsidRPr="00DA50A5" w:rsidRDefault="00FD3D9D" w:rsidP="00165CA8">
            <w:pPr>
              <w:rPr>
                <w:rFonts w:cs="Arial"/>
                <w:szCs w:val="20"/>
              </w:rPr>
            </w:pPr>
          </w:p>
        </w:tc>
      </w:tr>
      <w:tr w:rsidR="00FD3D9D" w:rsidRPr="00DA50A5" w:rsidTr="00FD3D9D">
        <w:tc>
          <w:tcPr>
            <w:tcW w:w="3781" w:type="dxa"/>
            <w:shd w:val="clear" w:color="auto" w:fill="auto"/>
          </w:tcPr>
          <w:p w:rsidR="00FD3D9D" w:rsidRDefault="006A6154" w:rsidP="00165CA8">
            <w:pPr>
              <w:rPr>
                <w:rFonts w:cs="Arial"/>
                <w:szCs w:val="20"/>
              </w:rPr>
            </w:pPr>
            <w:r>
              <w:rPr>
                <w:rFonts w:cs="Arial"/>
                <w:szCs w:val="20"/>
              </w:rPr>
              <w:t>Emergency escape routes</w:t>
            </w:r>
          </w:p>
        </w:tc>
        <w:tc>
          <w:tcPr>
            <w:tcW w:w="3220" w:type="dxa"/>
            <w:shd w:val="clear" w:color="auto" w:fill="auto"/>
          </w:tcPr>
          <w:p w:rsidR="00882199" w:rsidRDefault="00882199" w:rsidP="00882199">
            <w:pPr>
              <w:jc w:val="both"/>
              <w:rPr>
                <w:rFonts w:cs="Arial"/>
                <w:szCs w:val="20"/>
              </w:rPr>
            </w:pPr>
            <w:r>
              <w:rPr>
                <w:rFonts w:cs="Arial"/>
                <w:szCs w:val="20"/>
              </w:rPr>
              <w:t>Escape routes are maintained clear of obstructions which could create hazards for people with visual disabilities.</w:t>
            </w:r>
          </w:p>
          <w:p w:rsidR="00882199" w:rsidRDefault="00882199" w:rsidP="00882199">
            <w:pPr>
              <w:jc w:val="both"/>
              <w:rPr>
                <w:rFonts w:cs="Arial"/>
                <w:szCs w:val="20"/>
              </w:rPr>
            </w:pPr>
            <w:r>
              <w:rPr>
                <w:rFonts w:cs="Arial"/>
                <w:szCs w:val="20"/>
              </w:rPr>
              <w:t>Escape routes are clearly marked around school with a map showing the Fire Escap</w:t>
            </w:r>
            <w:r w:rsidR="00200091">
              <w:rPr>
                <w:rFonts w:cs="Arial"/>
                <w:szCs w:val="20"/>
              </w:rPr>
              <w:t>e at the call points</w:t>
            </w:r>
            <w:r>
              <w:rPr>
                <w:rFonts w:cs="Arial"/>
                <w:szCs w:val="20"/>
              </w:rPr>
              <w:t>.</w:t>
            </w:r>
          </w:p>
          <w:p w:rsidR="00C71C66" w:rsidRDefault="00C71C66" w:rsidP="00C71C66">
            <w:pPr>
              <w:jc w:val="both"/>
              <w:rPr>
                <w:rFonts w:cs="Arial"/>
                <w:szCs w:val="20"/>
              </w:rPr>
            </w:pPr>
            <w:r>
              <w:rPr>
                <w:rFonts w:cs="Arial"/>
                <w:szCs w:val="20"/>
              </w:rPr>
              <w:t>Evacuation Route Maps are available for each building.</w:t>
            </w:r>
          </w:p>
          <w:p w:rsidR="00882199" w:rsidRDefault="00882199" w:rsidP="00882199">
            <w:pPr>
              <w:jc w:val="both"/>
              <w:rPr>
                <w:rFonts w:cs="Arial"/>
                <w:szCs w:val="20"/>
              </w:rPr>
            </w:pPr>
            <w:r>
              <w:rPr>
                <w:rFonts w:cs="Arial"/>
                <w:szCs w:val="20"/>
              </w:rPr>
              <w:t>Fire doors are easily disti</w:t>
            </w:r>
            <w:r w:rsidR="008B4F28">
              <w:rPr>
                <w:rFonts w:cs="Arial"/>
                <w:szCs w:val="20"/>
              </w:rPr>
              <w:t>nguished and provide adequate access for a wheelchair user.</w:t>
            </w:r>
          </w:p>
          <w:p w:rsidR="004D45CC" w:rsidRDefault="008B4F28" w:rsidP="00882199">
            <w:pPr>
              <w:jc w:val="both"/>
              <w:rPr>
                <w:rFonts w:cs="Arial"/>
                <w:szCs w:val="20"/>
              </w:rPr>
            </w:pPr>
            <w:r>
              <w:rPr>
                <w:rFonts w:cs="Arial"/>
                <w:szCs w:val="20"/>
              </w:rPr>
              <w:t>The door mechanism function is checked regularly.</w:t>
            </w:r>
          </w:p>
          <w:p w:rsidR="007B46D5" w:rsidRDefault="007B46D5" w:rsidP="004D45CC">
            <w:pPr>
              <w:jc w:val="both"/>
              <w:rPr>
                <w:rFonts w:cs="Arial"/>
                <w:szCs w:val="20"/>
              </w:rPr>
            </w:pPr>
            <w:r>
              <w:rPr>
                <w:rFonts w:cs="Arial"/>
                <w:szCs w:val="20"/>
              </w:rPr>
              <w:lastRenderedPageBreak/>
              <w:t>There is a visible as well as audible fire alarm system in place.</w:t>
            </w:r>
          </w:p>
          <w:p w:rsidR="007B46D5" w:rsidRDefault="007B46D5" w:rsidP="004D45CC">
            <w:pPr>
              <w:jc w:val="both"/>
              <w:rPr>
                <w:rFonts w:cs="Arial"/>
                <w:szCs w:val="20"/>
              </w:rPr>
            </w:pPr>
            <w:r>
              <w:rPr>
                <w:rFonts w:cs="Arial"/>
                <w:szCs w:val="20"/>
              </w:rPr>
              <w:t>All final exit routes are accessible to all including wheelchair users, as are entry routes.</w:t>
            </w:r>
          </w:p>
          <w:p w:rsidR="007B46D5" w:rsidRDefault="007B46D5" w:rsidP="004D45CC">
            <w:pPr>
              <w:jc w:val="both"/>
              <w:rPr>
                <w:rFonts w:cs="Arial"/>
                <w:szCs w:val="20"/>
              </w:rPr>
            </w:pPr>
            <w:r>
              <w:rPr>
                <w:rFonts w:cs="Arial"/>
                <w:szCs w:val="20"/>
              </w:rPr>
              <w:t xml:space="preserve">There is a ‘management evacuation strategy’ for </w:t>
            </w:r>
            <w:r w:rsidR="00C71C66">
              <w:rPr>
                <w:rFonts w:cs="Arial"/>
                <w:szCs w:val="20"/>
              </w:rPr>
              <w:t xml:space="preserve">staff, pupils and visitors and staff are trained in evacuation procedures.  </w:t>
            </w:r>
          </w:p>
          <w:p w:rsidR="00C71C66" w:rsidRDefault="00C71C66" w:rsidP="004D45CC">
            <w:pPr>
              <w:jc w:val="both"/>
              <w:rPr>
                <w:rFonts w:cs="Arial"/>
                <w:szCs w:val="20"/>
              </w:rPr>
            </w:pPr>
            <w:r>
              <w:rPr>
                <w:rFonts w:cs="Arial"/>
                <w:szCs w:val="20"/>
              </w:rPr>
              <w:t>The evacuation strategy is checked on a termly basis for its effectiveness.</w:t>
            </w:r>
          </w:p>
          <w:p w:rsidR="00C71C66" w:rsidRDefault="00C71C66" w:rsidP="004D45CC">
            <w:pPr>
              <w:jc w:val="both"/>
              <w:rPr>
                <w:rFonts w:cs="Arial"/>
                <w:szCs w:val="20"/>
              </w:rPr>
            </w:pPr>
            <w:r>
              <w:rPr>
                <w:rFonts w:cs="Arial"/>
                <w:szCs w:val="20"/>
              </w:rPr>
              <w:t>Evacuation routes are checked routinely and regularly for freedom from combustible materials, obstacles and locked doors.</w:t>
            </w:r>
          </w:p>
          <w:p w:rsidR="00C71C66" w:rsidRPr="00DA50A5" w:rsidRDefault="00C71C66" w:rsidP="004D45CC">
            <w:pPr>
              <w:jc w:val="both"/>
              <w:rPr>
                <w:rFonts w:cs="Arial"/>
                <w:szCs w:val="20"/>
              </w:rPr>
            </w:pPr>
            <w:r>
              <w:rPr>
                <w:rFonts w:cs="Arial"/>
                <w:szCs w:val="20"/>
              </w:rPr>
              <w:t>All fire warning devices and detectors are checked routinely and regularly.</w:t>
            </w:r>
          </w:p>
        </w:tc>
        <w:tc>
          <w:tcPr>
            <w:tcW w:w="5473" w:type="dxa"/>
          </w:tcPr>
          <w:p w:rsidR="00FD3D9D" w:rsidRDefault="00200091" w:rsidP="00BC4C3F">
            <w:pPr>
              <w:jc w:val="both"/>
              <w:rPr>
                <w:rFonts w:cs="Arial"/>
                <w:szCs w:val="20"/>
              </w:rPr>
            </w:pPr>
            <w:r>
              <w:rPr>
                <w:rFonts w:cs="Arial"/>
                <w:szCs w:val="20"/>
              </w:rPr>
              <w:lastRenderedPageBreak/>
              <w:t xml:space="preserve">Staff to </w:t>
            </w:r>
            <w:proofErr w:type="spellStart"/>
            <w:r>
              <w:rPr>
                <w:rFonts w:cs="Arial"/>
                <w:szCs w:val="20"/>
              </w:rPr>
              <w:t>familiarise</w:t>
            </w:r>
            <w:proofErr w:type="spellEnd"/>
            <w:r>
              <w:rPr>
                <w:rFonts w:cs="Arial"/>
                <w:szCs w:val="20"/>
              </w:rPr>
              <w:t xml:space="preserve"> themselves with the Fire Evacuation Procedures as part of the Health &amp; Safety Training.</w:t>
            </w:r>
          </w:p>
          <w:p w:rsidR="00BC4C3F" w:rsidRDefault="00BC4C3F" w:rsidP="00BC4C3F">
            <w:pPr>
              <w:jc w:val="both"/>
              <w:rPr>
                <w:rFonts w:cs="Arial"/>
                <w:szCs w:val="20"/>
              </w:rPr>
            </w:pPr>
          </w:p>
          <w:p w:rsidR="00BC4C3F" w:rsidRPr="00DA50A5" w:rsidRDefault="00BC4C3F" w:rsidP="001B3EB1">
            <w:pPr>
              <w:jc w:val="both"/>
              <w:rPr>
                <w:rFonts w:cs="Arial"/>
                <w:szCs w:val="20"/>
              </w:rPr>
            </w:pPr>
            <w:r>
              <w:rPr>
                <w:rFonts w:cs="Arial"/>
                <w:szCs w:val="20"/>
              </w:rPr>
              <w:t>It was noted on the last Fire Drill that 1 Oak and 1 Birch could not hear the alarm which is situated at the other end of the corridor</w:t>
            </w:r>
            <w:r w:rsidR="00250DB4">
              <w:rPr>
                <w:rFonts w:cs="Arial"/>
                <w:szCs w:val="20"/>
              </w:rPr>
              <w:t xml:space="preserve"> to where the bell </w:t>
            </w:r>
            <w:r w:rsidR="001B3EB1">
              <w:rPr>
                <w:rFonts w:cs="Arial"/>
                <w:szCs w:val="20"/>
              </w:rPr>
              <w:t>is located</w:t>
            </w:r>
            <w:r>
              <w:rPr>
                <w:rFonts w:cs="Arial"/>
                <w:szCs w:val="20"/>
              </w:rPr>
              <w:t>.</w:t>
            </w:r>
            <w:r w:rsidR="00250DB4">
              <w:rPr>
                <w:rFonts w:cs="Arial"/>
                <w:szCs w:val="20"/>
              </w:rPr>
              <w:t xml:space="preserve">  A review of alarm bell point</w:t>
            </w:r>
            <w:r w:rsidR="001B3EB1">
              <w:rPr>
                <w:rFonts w:cs="Arial"/>
                <w:szCs w:val="20"/>
              </w:rPr>
              <w:t>s</w:t>
            </w:r>
            <w:r w:rsidR="00250DB4">
              <w:rPr>
                <w:rFonts w:cs="Arial"/>
                <w:szCs w:val="20"/>
              </w:rPr>
              <w:t xml:space="preserve"> should be considered.</w:t>
            </w:r>
          </w:p>
        </w:tc>
        <w:tc>
          <w:tcPr>
            <w:tcW w:w="1701" w:type="dxa"/>
          </w:tcPr>
          <w:p w:rsidR="00FD3D9D" w:rsidRDefault="00614342" w:rsidP="00165CA8">
            <w:pPr>
              <w:rPr>
                <w:rFonts w:cs="Arial"/>
                <w:szCs w:val="20"/>
              </w:rPr>
            </w:pPr>
            <w:r>
              <w:rPr>
                <w:rFonts w:cs="Arial"/>
                <w:szCs w:val="20"/>
              </w:rPr>
              <w:t>All staff</w:t>
            </w:r>
          </w:p>
          <w:p w:rsidR="00250DB4" w:rsidRDefault="00250DB4" w:rsidP="00165CA8">
            <w:pPr>
              <w:rPr>
                <w:rFonts w:cs="Arial"/>
                <w:szCs w:val="20"/>
              </w:rPr>
            </w:pPr>
          </w:p>
          <w:p w:rsidR="00250DB4" w:rsidRDefault="00250DB4" w:rsidP="00165CA8">
            <w:pPr>
              <w:rPr>
                <w:rFonts w:cs="Arial"/>
                <w:szCs w:val="20"/>
              </w:rPr>
            </w:pPr>
          </w:p>
          <w:p w:rsidR="00250DB4" w:rsidRPr="00DA50A5" w:rsidRDefault="00250DB4" w:rsidP="00165CA8">
            <w:pPr>
              <w:rPr>
                <w:rFonts w:cs="Arial"/>
                <w:szCs w:val="20"/>
              </w:rPr>
            </w:pPr>
            <w:r>
              <w:rPr>
                <w:rFonts w:cs="Arial"/>
                <w:szCs w:val="20"/>
              </w:rPr>
              <w:t>ROC</w:t>
            </w:r>
          </w:p>
        </w:tc>
        <w:tc>
          <w:tcPr>
            <w:tcW w:w="1701" w:type="dxa"/>
          </w:tcPr>
          <w:p w:rsidR="00FD3D9D" w:rsidRPr="00DA50A5" w:rsidRDefault="00FD3D9D" w:rsidP="00165CA8">
            <w:pPr>
              <w:rPr>
                <w:rFonts w:cs="Arial"/>
                <w:szCs w:val="20"/>
              </w:rPr>
            </w:pPr>
          </w:p>
        </w:tc>
      </w:tr>
    </w:tbl>
    <w:p w:rsidR="00FD3D9D" w:rsidRPr="00FD3D9D" w:rsidRDefault="00FD3D9D" w:rsidP="00151435"/>
    <w:sectPr w:rsidR="00FD3D9D" w:rsidRPr="00FD3D9D"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ED" w:rsidRDefault="001757ED" w:rsidP="00FE4EBF">
      <w:pPr>
        <w:spacing w:before="0" w:after="0"/>
      </w:pPr>
      <w:r>
        <w:separator/>
      </w:r>
    </w:p>
  </w:endnote>
  <w:endnote w:type="continuationSeparator" w:id="0">
    <w:p w:rsidR="001757ED" w:rsidRDefault="001757E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CED">
      <w:rPr>
        <w:rStyle w:val="PageNumber"/>
        <w:noProof/>
      </w:rPr>
      <w:t>2</w: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18A">
      <w:rPr>
        <w:rStyle w:val="PageNumber"/>
        <w:noProof/>
      </w:rPr>
      <w:t>9</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ED" w:rsidRDefault="001757ED" w:rsidP="00FE4EBF">
      <w:pPr>
        <w:spacing w:before="0" w:after="0"/>
      </w:pPr>
      <w:r>
        <w:separator/>
      </w:r>
    </w:p>
  </w:footnote>
  <w:footnote w:type="continuationSeparator" w:id="0">
    <w:p w:rsidR="001757ED" w:rsidRDefault="001757ED"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04931"/>
    <w:multiLevelType w:val="hybridMultilevel"/>
    <w:tmpl w:val="96F02256"/>
    <w:lvl w:ilvl="0" w:tplc="897845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ABC4564"/>
    <w:multiLevelType w:val="hybridMultilevel"/>
    <w:tmpl w:val="88E8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7D38"/>
    <w:multiLevelType w:val="hybridMultilevel"/>
    <w:tmpl w:val="8A7C556E"/>
    <w:lvl w:ilvl="0" w:tplc="DAFCAA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9"/>
  </w:num>
  <w:num w:numId="3">
    <w:abstractNumId w:val="16"/>
  </w:num>
  <w:num w:numId="4">
    <w:abstractNumId w:val="21"/>
  </w:num>
  <w:num w:numId="5">
    <w:abstractNumId w:val="18"/>
  </w:num>
  <w:num w:numId="6">
    <w:abstractNumId w:val="0"/>
  </w:num>
  <w:num w:numId="7">
    <w:abstractNumId w:val="24"/>
  </w:num>
  <w:num w:numId="8">
    <w:abstractNumId w:val="10"/>
  </w:num>
  <w:num w:numId="9">
    <w:abstractNumId w:val="7"/>
  </w:num>
  <w:num w:numId="10">
    <w:abstractNumId w:val="8"/>
  </w:num>
  <w:num w:numId="11">
    <w:abstractNumId w:val="3"/>
  </w:num>
  <w:num w:numId="12">
    <w:abstractNumId w:val="25"/>
  </w:num>
  <w:num w:numId="13">
    <w:abstractNumId w:val="9"/>
  </w:num>
  <w:num w:numId="14">
    <w:abstractNumId w:val="12"/>
  </w:num>
  <w:num w:numId="15">
    <w:abstractNumId w:val="23"/>
  </w:num>
  <w:num w:numId="16">
    <w:abstractNumId w:val="28"/>
  </w:num>
  <w:num w:numId="17">
    <w:abstractNumId w:val="22"/>
  </w:num>
  <w:num w:numId="18">
    <w:abstractNumId w:val="5"/>
  </w:num>
  <w:num w:numId="19">
    <w:abstractNumId w:val="29"/>
  </w:num>
  <w:num w:numId="20">
    <w:abstractNumId w:val="26"/>
  </w:num>
  <w:num w:numId="21">
    <w:abstractNumId w:val="20"/>
  </w:num>
  <w:num w:numId="22">
    <w:abstractNumId w:val="1"/>
  </w:num>
  <w:num w:numId="23">
    <w:abstractNumId w:val="2"/>
  </w:num>
  <w:num w:numId="24">
    <w:abstractNumId w:val="11"/>
  </w:num>
  <w:num w:numId="25">
    <w:abstractNumId w:val="14"/>
  </w:num>
  <w:num w:numId="26">
    <w:abstractNumId w:val="6"/>
  </w:num>
  <w:num w:numId="27">
    <w:abstractNumId w:val="17"/>
  </w:num>
  <w:num w:numId="28">
    <w:abstractNumId w:val="2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244E5"/>
    <w:rsid w:val="00035530"/>
    <w:rsid w:val="00042646"/>
    <w:rsid w:val="00072C8E"/>
    <w:rsid w:val="00090D7A"/>
    <w:rsid w:val="000A4735"/>
    <w:rsid w:val="0011435C"/>
    <w:rsid w:val="00114902"/>
    <w:rsid w:val="00114978"/>
    <w:rsid w:val="001303E9"/>
    <w:rsid w:val="00134633"/>
    <w:rsid w:val="00144738"/>
    <w:rsid w:val="00151435"/>
    <w:rsid w:val="00156236"/>
    <w:rsid w:val="00165CA8"/>
    <w:rsid w:val="00173DAE"/>
    <w:rsid w:val="001757ED"/>
    <w:rsid w:val="00191F05"/>
    <w:rsid w:val="001A4BE4"/>
    <w:rsid w:val="001B0588"/>
    <w:rsid w:val="001B3EB1"/>
    <w:rsid w:val="001C1B9E"/>
    <w:rsid w:val="00200091"/>
    <w:rsid w:val="00204182"/>
    <w:rsid w:val="00214466"/>
    <w:rsid w:val="00223884"/>
    <w:rsid w:val="002461F7"/>
    <w:rsid w:val="00250DB4"/>
    <w:rsid w:val="00296626"/>
    <w:rsid w:val="002C03DF"/>
    <w:rsid w:val="002C1BC6"/>
    <w:rsid w:val="002D18CC"/>
    <w:rsid w:val="002D1DEA"/>
    <w:rsid w:val="002D4353"/>
    <w:rsid w:val="002E63DE"/>
    <w:rsid w:val="002F1222"/>
    <w:rsid w:val="0030581A"/>
    <w:rsid w:val="00317C09"/>
    <w:rsid w:val="00327325"/>
    <w:rsid w:val="00330714"/>
    <w:rsid w:val="003359B6"/>
    <w:rsid w:val="00336AD2"/>
    <w:rsid w:val="00345EAD"/>
    <w:rsid w:val="00353B2B"/>
    <w:rsid w:val="0035776A"/>
    <w:rsid w:val="003B10D2"/>
    <w:rsid w:val="003C7B22"/>
    <w:rsid w:val="003D5D07"/>
    <w:rsid w:val="003E54D4"/>
    <w:rsid w:val="003F0736"/>
    <w:rsid w:val="003F28E0"/>
    <w:rsid w:val="003F30D3"/>
    <w:rsid w:val="00415566"/>
    <w:rsid w:val="00416CC4"/>
    <w:rsid w:val="004345CD"/>
    <w:rsid w:val="00456549"/>
    <w:rsid w:val="004775E7"/>
    <w:rsid w:val="00486E8B"/>
    <w:rsid w:val="004979B2"/>
    <w:rsid w:val="004B214F"/>
    <w:rsid w:val="004C6BC9"/>
    <w:rsid w:val="004D45CC"/>
    <w:rsid w:val="004F2A55"/>
    <w:rsid w:val="004F59E0"/>
    <w:rsid w:val="0050218E"/>
    <w:rsid w:val="00503CC6"/>
    <w:rsid w:val="00507A48"/>
    <w:rsid w:val="0053014D"/>
    <w:rsid w:val="00532F73"/>
    <w:rsid w:val="00543E09"/>
    <w:rsid w:val="005470CA"/>
    <w:rsid w:val="005735C6"/>
    <w:rsid w:val="0058334A"/>
    <w:rsid w:val="005860A7"/>
    <w:rsid w:val="00592D87"/>
    <w:rsid w:val="005D6EA7"/>
    <w:rsid w:val="005E49C1"/>
    <w:rsid w:val="005E5F92"/>
    <w:rsid w:val="00614342"/>
    <w:rsid w:val="00625AEA"/>
    <w:rsid w:val="00643AB5"/>
    <w:rsid w:val="00652948"/>
    <w:rsid w:val="00654615"/>
    <w:rsid w:val="00655C88"/>
    <w:rsid w:val="00664ADE"/>
    <w:rsid w:val="00666271"/>
    <w:rsid w:val="006A6154"/>
    <w:rsid w:val="006A6E15"/>
    <w:rsid w:val="006B0DAB"/>
    <w:rsid w:val="006B55A9"/>
    <w:rsid w:val="006C5EBA"/>
    <w:rsid w:val="006E1CED"/>
    <w:rsid w:val="00703481"/>
    <w:rsid w:val="00722294"/>
    <w:rsid w:val="00747A0B"/>
    <w:rsid w:val="00761D98"/>
    <w:rsid w:val="007642A6"/>
    <w:rsid w:val="00795C90"/>
    <w:rsid w:val="007B46D5"/>
    <w:rsid w:val="007C6BEE"/>
    <w:rsid w:val="00800604"/>
    <w:rsid w:val="0080496A"/>
    <w:rsid w:val="008146BF"/>
    <w:rsid w:val="00817F96"/>
    <w:rsid w:val="008241F1"/>
    <w:rsid w:val="00844CC2"/>
    <w:rsid w:val="00856671"/>
    <w:rsid w:val="008749C8"/>
    <w:rsid w:val="00874A5F"/>
    <w:rsid w:val="00882199"/>
    <w:rsid w:val="00896870"/>
    <w:rsid w:val="008B2C04"/>
    <w:rsid w:val="008B4F28"/>
    <w:rsid w:val="008C097E"/>
    <w:rsid w:val="00900C45"/>
    <w:rsid w:val="00935EDC"/>
    <w:rsid w:val="009469CE"/>
    <w:rsid w:val="00947F35"/>
    <w:rsid w:val="0095297D"/>
    <w:rsid w:val="0097054A"/>
    <w:rsid w:val="0097666B"/>
    <w:rsid w:val="00985CED"/>
    <w:rsid w:val="009A0C3F"/>
    <w:rsid w:val="009A292B"/>
    <w:rsid w:val="009B17FD"/>
    <w:rsid w:val="009C18BB"/>
    <w:rsid w:val="009D45F3"/>
    <w:rsid w:val="009E2A69"/>
    <w:rsid w:val="009E7244"/>
    <w:rsid w:val="00A06443"/>
    <w:rsid w:val="00A33276"/>
    <w:rsid w:val="00A70405"/>
    <w:rsid w:val="00A74B12"/>
    <w:rsid w:val="00A77652"/>
    <w:rsid w:val="00AC7CBB"/>
    <w:rsid w:val="00AD6376"/>
    <w:rsid w:val="00AF4279"/>
    <w:rsid w:val="00AF61AF"/>
    <w:rsid w:val="00B07F16"/>
    <w:rsid w:val="00B14EC3"/>
    <w:rsid w:val="00B17762"/>
    <w:rsid w:val="00B21285"/>
    <w:rsid w:val="00B3163C"/>
    <w:rsid w:val="00B51C64"/>
    <w:rsid w:val="00B5286A"/>
    <w:rsid w:val="00B721EB"/>
    <w:rsid w:val="00B74DD8"/>
    <w:rsid w:val="00B86345"/>
    <w:rsid w:val="00B87717"/>
    <w:rsid w:val="00B9018A"/>
    <w:rsid w:val="00B97615"/>
    <w:rsid w:val="00BC2427"/>
    <w:rsid w:val="00BC4C3F"/>
    <w:rsid w:val="00BE72EA"/>
    <w:rsid w:val="00C003A3"/>
    <w:rsid w:val="00C06898"/>
    <w:rsid w:val="00C20F4C"/>
    <w:rsid w:val="00C37013"/>
    <w:rsid w:val="00C71C66"/>
    <w:rsid w:val="00C74E89"/>
    <w:rsid w:val="00C82D41"/>
    <w:rsid w:val="00C9177C"/>
    <w:rsid w:val="00CC2534"/>
    <w:rsid w:val="00CC64F8"/>
    <w:rsid w:val="00CD2FDD"/>
    <w:rsid w:val="00D2462F"/>
    <w:rsid w:val="00D24C4E"/>
    <w:rsid w:val="00D349B5"/>
    <w:rsid w:val="00D4082F"/>
    <w:rsid w:val="00D44DA6"/>
    <w:rsid w:val="00D4581C"/>
    <w:rsid w:val="00D61C50"/>
    <w:rsid w:val="00D6261F"/>
    <w:rsid w:val="00D657BA"/>
    <w:rsid w:val="00D74822"/>
    <w:rsid w:val="00D75820"/>
    <w:rsid w:val="00D80262"/>
    <w:rsid w:val="00D86E0C"/>
    <w:rsid w:val="00D86FF6"/>
    <w:rsid w:val="00D94CCB"/>
    <w:rsid w:val="00DA50A5"/>
    <w:rsid w:val="00DA5265"/>
    <w:rsid w:val="00DB1068"/>
    <w:rsid w:val="00DC01FB"/>
    <w:rsid w:val="00DC22C8"/>
    <w:rsid w:val="00DC4650"/>
    <w:rsid w:val="00DE0286"/>
    <w:rsid w:val="00E210B1"/>
    <w:rsid w:val="00E25B4E"/>
    <w:rsid w:val="00E26464"/>
    <w:rsid w:val="00E274BE"/>
    <w:rsid w:val="00E27E04"/>
    <w:rsid w:val="00E36F91"/>
    <w:rsid w:val="00E40530"/>
    <w:rsid w:val="00E450AB"/>
    <w:rsid w:val="00E5738B"/>
    <w:rsid w:val="00E67BD3"/>
    <w:rsid w:val="00E776DF"/>
    <w:rsid w:val="00E86FCE"/>
    <w:rsid w:val="00E96EB1"/>
    <w:rsid w:val="00EA721D"/>
    <w:rsid w:val="00ED30F9"/>
    <w:rsid w:val="00ED4599"/>
    <w:rsid w:val="00ED6226"/>
    <w:rsid w:val="00F02EE4"/>
    <w:rsid w:val="00F503DB"/>
    <w:rsid w:val="00F65CAE"/>
    <w:rsid w:val="00F929B2"/>
    <w:rsid w:val="00FC084B"/>
    <w:rsid w:val="00FC0D6E"/>
    <w:rsid w:val="00FD3D9D"/>
    <w:rsid w:val="00FE139A"/>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efaultImageDpi w14:val="300"/>
  <w15:chartTrackingRefBased/>
  <w15:docId w15:val="{8BBD3C4A-28B7-4707-A116-C81F1E98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paragraph" w:styleId="NoSpacing">
    <w:name w:val="No Spacing"/>
    <w:link w:val="NoSpacingChar"/>
    <w:uiPriority w:val="1"/>
    <w:qFormat/>
    <w:rsid w:val="00F02EE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02EE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send-code-of-practice-0-to-25" TargetMode="External"/><Relationship Id="rId2" Type="http://schemas.openxmlformats.org/officeDocument/2006/relationships/customXml" Target="../customXml/item2.xml"/><Relationship Id="rId16" Type="http://schemas.openxmlformats.org/officeDocument/2006/relationships/hyperlink" Target="https://www.gov.uk/government/publications/equality-act-2010-advice-for-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schedule/1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Date Agreed by Local Governing Body: 
Signed Principal:
Signed Chair of Governing Body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9244C241-DB5A-4F2C-BD05-8E007B4DF31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A4E5691-F24B-402D-A659-0BDC8710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Accessibility plan</vt:lpstr>
    </vt:vector>
  </TitlesOfParts>
  <Company>The Key</Company>
  <LinksUpToDate>false</LinksUpToDate>
  <CharactersWithSpaces>15192</CharactersWithSpaces>
  <SharedDoc>false</SharedDoc>
  <HLinks>
    <vt:vector size="48" baseType="variant">
      <vt:variant>
        <vt:i4>393306</vt:i4>
      </vt:variant>
      <vt:variant>
        <vt:i4>30</vt:i4>
      </vt:variant>
      <vt:variant>
        <vt:i4>0</vt:i4>
      </vt:variant>
      <vt:variant>
        <vt:i4>5</vt:i4>
      </vt:variant>
      <vt:variant>
        <vt:lpwstr>https://www.gov.uk/government/publications/send-code-of-practice-0-to-25</vt:lpwstr>
      </vt:variant>
      <vt:variant>
        <vt:lpwstr/>
      </vt:variant>
      <vt:variant>
        <vt:i4>3080319</vt:i4>
      </vt:variant>
      <vt:variant>
        <vt:i4>27</vt:i4>
      </vt:variant>
      <vt:variant>
        <vt:i4>0</vt:i4>
      </vt:variant>
      <vt:variant>
        <vt:i4>5</vt:i4>
      </vt:variant>
      <vt:variant>
        <vt:lpwstr>https://www.gov.uk/government/publications/equality-act-2010-advice-for-schools</vt:lpwstr>
      </vt:variant>
      <vt:variant>
        <vt:lpwstr/>
      </vt:variant>
      <vt:variant>
        <vt:i4>6553710</vt:i4>
      </vt:variant>
      <vt:variant>
        <vt:i4>24</vt:i4>
      </vt:variant>
      <vt:variant>
        <vt:i4>0</vt:i4>
      </vt:variant>
      <vt:variant>
        <vt:i4>5</vt:i4>
      </vt:variant>
      <vt:variant>
        <vt:lpwstr>http://www.legislation.gov.uk/ukpga/2010/15/schedule/10</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subject>December 2018</dc:subject>
  <dc:creator>Jenny Garside and Kat Thornburn</dc:creator>
  <cp:keywords/>
  <dc:description/>
  <cp:lastModifiedBy>Thornburn, K</cp:lastModifiedBy>
  <cp:revision>2</cp:revision>
  <dcterms:created xsi:type="dcterms:W3CDTF">2018-12-07T09:26:00Z</dcterms:created>
  <dcterms:modified xsi:type="dcterms:W3CDTF">2018-12-07T09:26:00Z</dcterms:modified>
</cp:coreProperties>
</file>