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F8" w:rsidRDefault="00A878D5"/>
    <w:p w:rsidR="000A1A91" w:rsidRPr="00510442" w:rsidRDefault="000A1A91" w:rsidP="000A1A91">
      <w:pPr>
        <w:jc w:val="center"/>
        <w:rPr>
          <w:b/>
          <w:sz w:val="28"/>
        </w:rPr>
      </w:pPr>
    </w:p>
    <w:p w:rsidR="00A94D0A" w:rsidRDefault="000A1A91" w:rsidP="00A94D0A">
      <w:pPr>
        <w:jc w:val="center"/>
        <w:rPr>
          <w:b/>
          <w:sz w:val="28"/>
        </w:rPr>
      </w:pPr>
      <w:r w:rsidRPr="00510442">
        <w:rPr>
          <w:b/>
          <w:sz w:val="28"/>
        </w:rPr>
        <w:t xml:space="preserve">HEADLINE DATA </w:t>
      </w:r>
      <w:r w:rsidR="00A94D0A">
        <w:rPr>
          <w:b/>
          <w:sz w:val="28"/>
        </w:rPr>
        <w:t>REPORT 2018</w:t>
      </w:r>
    </w:p>
    <w:p w:rsidR="00A94D0A" w:rsidRDefault="00A94D0A" w:rsidP="00A94D0A">
      <w:pPr>
        <w:rPr>
          <w:b/>
          <w:sz w:val="28"/>
        </w:rPr>
      </w:pPr>
    </w:p>
    <w:p w:rsidR="00103084" w:rsidRDefault="00A94D0A" w:rsidP="00A94D0A">
      <w:pPr>
        <w:rPr>
          <w:b/>
          <w:sz w:val="28"/>
        </w:rPr>
      </w:pPr>
      <w:r>
        <w:rPr>
          <w:b/>
          <w:sz w:val="28"/>
        </w:rPr>
        <w:t>END OF KEY STAGE 2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03084" w:rsidTr="003B3BA5">
        <w:tc>
          <w:tcPr>
            <w:tcW w:w="9016" w:type="dxa"/>
            <w:gridSpan w:val="4"/>
            <w:shd w:val="clear" w:color="auto" w:fill="DEEAF6" w:themeFill="accent1" w:themeFillTint="33"/>
          </w:tcPr>
          <w:p w:rsidR="00103084" w:rsidRPr="00103084" w:rsidRDefault="00103084" w:rsidP="00924104">
            <w:pPr>
              <w:jc w:val="center"/>
              <w:rPr>
                <w:b/>
              </w:rPr>
            </w:pPr>
            <w:r w:rsidRPr="00103084">
              <w:rPr>
                <w:b/>
              </w:rPr>
              <w:t>FLOOR STANDARDS:</w:t>
            </w:r>
          </w:p>
          <w:p w:rsidR="00103084" w:rsidRDefault="00103084" w:rsidP="00924104">
            <w:pPr>
              <w:pStyle w:val="ListParagraph"/>
              <w:numPr>
                <w:ilvl w:val="0"/>
                <w:numId w:val="1"/>
              </w:numPr>
            </w:pPr>
            <w:r>
              <w:t>The percentage of pupils achieving the ‘Expected Standard’ in Reading and Writing and Maths combined</w:t>
            </w:r>
          </w:p>
          <w:p w:rsidR="00103084" w:rsidRDefault="00103084" w:rsidP="00924104">
            <w:pPr>
              <w:pStyle w:val="ListParagraph"/>
              <w:numPr>
                <w:ilvl w:val="0"/>
                <w:numId w:val="1"/>
              </w:numPr>
            </w:pPr>
            <w:r>
              <w:t>The average progress that pupils have made between KS1 and KS2 in Reading, Writing and Maths</w:t>
            </w:r>
          </w:p>
        </w:tc>
      </w:tr>
      <w:tr w:rsidR="00103084" w:rsidTr="003B3BA5">
        <w:tc>
          <w:tcPr>
            <w:tcW w:w="2254" w:type="dxa"/>
          </w:tcPr>
          <w:p w:rsidR="00103084" w:rsidRDefault="00103084" w:rsidP="00924104"/>
        </w:tc>
        <w:tc>
          <w:tcPr>
            <w:tcW w:w="2254" w:type="dxa"/>
          </w:tcPr>
          <w:p w:rsidR="00103084" w:rsidRPr="00103084" w:rsidRDefault="00633E17" w:rsidP="00924104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254" w:type="dxa"/>
          </w:tcPr>
          <w:p w:rsidR="00103084" w:rsidRPr="00103084" w:rsidRDefault="00633E17" w:rsidP="00924104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254" w:type="dxa"/>
            <w:shd w:val="clear" w:color="auto" w:fill="F8F9BD"/>
          </w:tcPr>
          <w:p w:rsidR="00103084" w:rsidRPr="00103084" w:rsidRDefault="00633E17" w:rsidP="0092410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633E17" w:rsidTr="00924104">
        <w:tc>
          <w:tcPr>
            <w:tcW w:w="2254" w:type="dxa"/>
            <w:vAlign w:val="center"/>
          </w:tcPr>
          <w:p w:rsidR="00633E17" w:rsidRPr="00103084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103084">
              <w:rPr>
                <w:rFonts w:ascii="Calibri" w:eastAsia="Calibri" w:hAnsi="Calibri" w:cs="Times New Roman"/>
              </w:rPr>
              <w:t>COMBINED MEASURE</w:t>
            </w:r>
          </w:p>
        </w:tc>
        <w:tc>
          <w:tcPr>
            <w:tcW w:w="2254" w:type="dxa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 xml:space="preserve">75% </w:t>
            </w:r>
          </w:p>
        </w:tc>
        <w:tc>
          <w:tcPr>
            <w:tcW w:w="2254" w:type="dxa"/>
          </w:tcPr>
          <w:p w:rsidR="00633E17" w:rsidRDefault="00633E17" w:rsidP="00633E17">
            <w:pPr>
              <w:jc w:val="center"/>
            </w:pPr>
            <w:r>
              <w:rPr>
                <w:rFonts w:ascii="Calibri" w:eastAsia="Calibri" w:hAnsi="Calibri" w:cs="Times New Roman"/>
              </w:rPr>
              <w:t>59%</w:t>
            </w:r>
          </w:p>
        </w:tc>
        <w:tc>
          <w:tcPr>
            <w:tcW w:w="2254" w:type="dxa"/>
          </w:tcPr>
          <w:p w:rsidR="00633E17" w:rsidRDefault="00633E17" w:rsidP="00633E17">
            <w:pPr>
              <w:jc w:val="center"/>
            </w:pPr>
            <w:r>
              <w:t>68%</w:t>
            </w:r>
          </w:p>
        </w:tc>
      </w:tr>
      <w:tr w:rsidR="00A878D5" w:rsidTr="00924104">
        <w:tc>
          <w:tcPr>
            <w:tcW w:w="2254" w:type="dxa"/>
            <w:vAlign w:val="center"/>
          </w:tcPr>
          <w:p w:rsidR="00A878D5" w:rsidRPr="00103084" w:rsidRDefault="00A878D5" w:rsidP="00A878D5">
            <w:pPr>
              <w:jc w:val="center"/>
              <w:rPr>
                <w:rFonts w:ascii="Calibri" w:eastAsia="Calibri" w:hAnsi="Calibri" w:cs="Times New Roman"/>
              </w:rPr>
            </w:pPr>
            <w:r w:rsidRPr="00103084">
              <w:rPr>
                <w:rFonts w:ascii="Calibri" w:eastAsia="Calibri" w:hAnsi="Calibri" w:cs="Times New Roman"/>
              </w:rPr>
              <w:t>READING PROGRESS</w:t>
            </w:r>
          </w:p>
        </w:tc>
        <w:tc>
          <w:tcPr>
            <w:tcW w:w="2254" w:type="dxa"/>
          </w:tcPr>
          <w:p w:rsidR="00A878D5" w:rsidRPr="005D55D6" w:rsidRDefault="00A878D5" w:rsidP="00A878D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2.68</w:t>
            </w:r>
          </w:p>
        </w:tc>
        <w:tc>
          <w:tcPr>
            <w:tcW w:w="2254" w:type="dxa"/>
          </w:tcPr>
          <w:p w:rsidR="00A878D5" w:rsidRDefault="00A878D5" w:rsidP="00A878D5">
            <w:pPr>
              <w:jc w:val="center"/>
            </w:pPr>
            <w:r>
              <w:t>1.0</w:t>
            </w:r>
          </w:p>
        </w:tc>
        <w:tc>
          <w:tcPr>
            <w:tcW w:w="2254" w:type="dxa"/>
          </w:tcPr>
          <w:p w:rsidR="00A878D5" w:rsidRPr="00000ACA" w:rsidRDefault="00A878D5" w:rsidP="00A878D5">
            <w:pPr>
              <w:jc w:val="center"/>
            </w:pPr>
            <w:r>
              <w:t>0.2</w:t>
            </w:r>
          </w:p>
        </w:tc>
      </w:tr>
      <w:tr w:rsidR="00A878D5" w:rsidTr="00924104">
        <w:tc>
          <w:tcPr>
            <w:tcW w:w="2254" w:type="dxa"/>
            <w:vAlign w:val="center"/>
          </w:tcPr>
          <w:p w:rsidR="00A878D5" w:rsidRPr="00103084" w:rsidRDefault="00A878D5" w:rsidP="00A878D5">
            <w:pPr>
              <w:jc w:val="center"/>
              <w:rPr>
                <w:rFonts w:ascii="Calibri" w:eastAsia="Calibri" w:hAnsi="Calibri" w:cs="Times New Roman"/>
              </w:rPr>
            </w:pPr>
            <w:r w:rsidRPr="00103084">
              <w:rPr>
                <w:rFonts w:ascii="Calibri" w:eastAsia="Calibri" w:hAnsi="Calibri" w:cs="Times New Roman"/>
              </w:rPr>
              <w:t>WRITING PROGRESS</w:t>
            </w:r>
          </w:p>
        </w:tc>
        <w:tc>
          <w:tcPr>
            <w:tcW w:w="2254" w:type="dxa"/>
          </w:tcPr>
          <w:p w:rsidR="00A878D5" w:rsidRPr="005D55D6" w:rsidRDefault="00A878D5" w:rsidP="00A878D5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>2.34</w:t>
            </w:r>
          </w:p>
        </w:tc>
        <w:tc>
          <w:tcPr>
            <w:tcW w:w="2254" w:type="dxa"/>
          </w:tcPr>
          <w:p w:rsidR="00A878D5" w:rsidRDefault="00A878D5" w:rsidP="00A878D5">
            <w:pPr>
              <w:jc w:val="center"/>
            </w:pPr>
            <w:r>
              <w:t>2.5</w:t>
            </w:r>
          </w:p>
        </w:tc>
        <w:tc>
          <w:tcPr>
            <w:tcW w:w="2254" w:type="dxa"/>
          </w:tcPr>
          <w:p w:rsidR="00A878D5" w:rsidRPr="00000ACA" w:rsidRDefault="00A878D5" w:rsidP="00A878D5">
            <w:pPr>
              <w:jc w:val="center"/>
            </w:pPr>
            <w:r>
              <w:t>1.6</w:t>
            </w:r>
          </w:p>
        </w:tc>
      </w:tr>
      <w:tr w:rsidR="00A878D5" w:rsidTr="00924104">
        <w:tc>
          <w:tcPr>
            <w:tcW w:w="2254" w:type="dxa"/>
            <w:vAlign w:val="center"/>
          </w:tcPr>
          <w:p w:rsidR="00A878D5" w:rsidRPr="00103084" w:rsidRDefault="00A878D5" w:rsidP="00A878D5">
            <w:pPr>
              <w:jc w:val="center"/>
              <w:rPr>
                <w:rFonts w:ascii="Calibri" w:eastAsia="Calibri" w:hAnsi="Calibri" w:cs="Times New Roman"/>
              </w:rPr>
            </w:pPr>
            <w:r w:rsidRPr="00103084">
              <w:rPr>
                <w:rFonts w:ascii="Calibri" w:eastAsia="Calibri" w:hAnsi="Calibri" w:cs="Times New Roman"/>
              </w:rPr>
              <w:t>MATHS PROGRESS</w:t>
            </w:r>
          </w:p>
        </w:tc>
        <w:tc>
          <w:tcPr>
            <w:tcW w:w="2254" w:type="dxa"/>
          </w:tcPr>
          <w:p w:rsidR="00A878D5" w:rsidRPr="005D55D6" w:rsidRDefault="00A878D5" w:rsidP="00A878D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2.55</w:t>
            </w:r>
          </w:p>
        </w:tc>
        <w:tc>
          <w:tcPr>
            <w:tcW w:w="2254" w:type="dxa"/>
          </w:tcPr>
          <w:p w:rsidR="00A878D5" w:rsidRDefault="00A878D5" w:rsidP="00A878D5">
            <w:pPr>
              <w:jc w:val="center"/>
            </w:pPr>
            <w:r>
              <w:t>0.9</w:t>
            </w:r>
          </w:p>
        </w:tc>
        <w:tc>
          <w:tcPr>
            <w:tcW w:w="2254" w:type="dxa"/>
          </w:tcPr>
          <w:p w:rsidR="00A878D5" w:rsidRPr="00000ACA" w:rsidRDefault="00A878D5" w:rsidP="00A878D5">
            <w:pPr>
              <w:jc w:val="center"/>
            </w:pPr>
            <w:r>
              <w:t>1.7</w:t>
            </w:r>
          </w:p>
        </w:tc>
      </w:tr>
    </w:tbl>
    <w:p w:rsidR="00103084" w:rsidRDefault="00103084" w:rsidP="00A94D0A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03084" w:rsidTr="003B3BA5">
        <w:tc>
          <w:tcPr>
            <w:tcW w:w="9016" w:type="dxa"/>
            <w:gridSpan w:val="4"/>
            <w:shd w:val="clear" w:color="auto" w:fill="DEEAF6" w:themeFill="accent1" w:themeFillTint="33"/>
          </w:tcPr>
          <w:p w:rsidR="00103084" w:rsidRPr="00A94D0A" w:rsidRDefault="00103084" w:rsidP="00924104">
            <w:pPr>
              <w:jc w:val="center"/>
              <w:rPr>
                <w:b/>
              </w:rPr>
            </w:pPr>
            <w:r w:rsidRPr="00A94D0A">
              <w:rPr>
                <w:b/>
              </w:rPr>
              <w:t>The percentage of pupils reaching the ‘Expected Standard’</w:t>
            </w:r>
          </w:p>
        </w:tc>
      </w:tr>
      <w:tr w:rsidR="00103084" w:rsidTr="003B3BA5">
        <w:tc>
          <w:tcPr>
            <w:tcW w:w="2254" w:type="dxa"/>
          </w:tcPr>
          <w:p w:rsidR="00103084" w:rsidRDefault="00103084" w:rsidP="00924104"/>
        </w:tc>
        <w:tc>
          <w:tcPr>
            <w:tcW w:w="2254" w:type="dxa"/>
            <w:vAlign w:val="center"/>
          </w:tcPr>
          <w:p w:rsidR="00103084" w:rsidRPr="005D55D6" w:rsidRDefault="00633E17" w:rsidP="0092410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2017</w:t>
            </w:r>
          </w:p>
        </w:tc>
        <w:tc>
          <w:tcPr>
            <w:tcW w:w="2254" w:type="dxa"/>
            <w:vAlign w:val="center"/>
          </w:tcPr>
          <w:p w:rsidR="00103084" w:rsidRPr="005D55D6" w:rsidRDefault="00633E17" w:rsidP="0092410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2018</w:t>
            </w:r>
          </w:p>
        </w:tc>
        <w:tc>
          <w:tcPr>
            <w:tcW w:w="2254" w:type="dxa"/>
            <w:shd w:val="clear" w:color="auto" w:fill="F8F9BD"/>
            <w:vAlign w:val="center"/>
          </w:tcPr>
          <w:p w:rsidR="00103084" w:rsidRPr="005D55D6" w:rsidRDefault="00633E17" w:rsidP="002C4BF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2019</w:t>
            </w:r>
          </w:p>
        </w:tc>
      </w:tr>
      <w:tr w:rsidR="00633E17" w:rsidTr="006428AD"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ENGLISH </w:t>
            </w:r>
            <w:r w:rsidRPr="005D55D6">
              <w:rPr>
                <w:rFonts w:ascii="Calibri" w:eastAsia="Calibri" w:hAnsi="Calibri" w:cs="Times New Roman"/>
              </w:rPr>
              <w:t>READING</w:t>
            </w:r>
          </w:p>
        </w:tc>
        <w:tc>
          <w:tcPr>
            <w:tcW w:w="2254" w:type="dxa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 xml:space="preserve">78% </w:t>
            </w:r>
          </w:p>
        </w:tc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>75%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75%</w:t>
            </w:r>
          </w:p>
        </w:tc>
      </w:tr>
      <w:tr w:rsidR="00633E17" w:rsidTr="006428AD"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ENGLISH </w:t>
            </w:r>
            <w:r w:rsidRPr="005D55D6">
              <w:rPr>
                <w:rFonts w:ascii="Calibri" w:eastAsia="Calibri" w:hAnsi="Calibri" w:cs="Times New Roman"/>
              </w:rPr>
              <w:t>WRITING</w:t>
            </w:r>
          </w:p>
        </w:tc>
        <w:tc>
          <w:tcPr>
            <w:tcW w:w="2254" w:type="dxa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 xml:space="preserve">80% </w:t>
            </w:r>
          </w:p>
        </w:tc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>81%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83%</w:t>
            </w:r>
          </w:p>
        </w:tc>
      </w:tr>
      <w:tr w:rsidR="00633E17" w:rsidTr="006428AD"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ENGLISH </w:t>
            </w:r>
            <w:r w:rsidRPr="005D55D6">
              <w:rPr>
                <w:rFonts w:ascii="Calibri" w:eastAsia="Calibri" w:hAnsi="Calibri" w:cs="Times New Roman"/>
              </w:rPr>
              <w:t>G</w:t>
            </w:r>
            <w:r>
              <w:rPr>
                <w:rFonts w:ascii="Calibri" w:eastAsia="Calibri" w:hAnsi="Calibri" w:cs="Times New Roman"/>
              </w:rPr>
              <w:t>RAMMAR</w:t>
            </w:r>
          </w:p>
        </w:tc>
        <w:tc>
          <w:tcPr>
            <w:tcW w:w="2254" w:type="dxa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 xml:space="preserve">83% </w:t>
            </w:r>
          </w:p>
        </w:tc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>83%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87%</w:t>
            </w:r>
          </w:p>
        </w:tc>
      </w:tr>
      <w:tr w:rsidR="00633E17" w:rsidTr="006428AD"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 xml:space="preserve">MATHS </w:t>
            </w:r>
          </w:p>
        </w:tc>
        <w:tc>
          <w:tcPr>
            <w:tcW w:w="2254" w:type="dxa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 xml:space="preserve">83% </w:t>
            </w:r>
          </w:p>
        </w:tc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>71%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87%</w:t>
            </w:r>
          </w:p>
        </w:tc>
      </w:tr>
      <w:tr w:rsidR="00103084" w:rsidTr="003B3BA5">
        <w:tc>
          <w:tcPr>
            <w:tcW w:w="9016" w:type="dxa"/>
            <w:gridSpan w:val="4"/>
            <w:shd w:val="clear" w:color="auto" w:fill="DEEAF6" w:themeFill="accent1" w:themeFillTint="33"/>
          </w:tcPr>
          <w:p w:rsidR="00103084" w:rsidRPr="00A94D0A" w:rsidRDefault="00103084" w:rsidP="00924104">
            <w:pPr>
              <w:jc w:val="center"/>
              <w:rPr>
                <w:b/>
              </w:rPr>
            </w:pPr>
            <w:r w:rsidRPr="00A94D0A">
              <w:rPr>
                <w:b/>
              </w:rPr>
              <w:t>The percentage of pupils reaching the ‘Higher (Greater Depth) Standard’</w:t>
            </w:r>
          </w:p>
        </w:tc>
      </w:tr>
      <w:tr w:rsidR="00633E17" w:rsidTr="000A14A1"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ENGLISH </w:t>
            </w:r>
            <w:r w:rsidRPr="005D55D6">
              <w:rPr>
                <w:rFonts w:ascii="Calibri" w:eastAsia="Calibri" w:hAnsi="Calibri" w:cs="Times New Roman"/>
              </w:rPr>
              <w:t>READING</w:t>
            </w:r>
          </w:p>
        </w:tc>
        <w:tc>
          <w:tcPr>
            <w:tcW w:w="2254" w:type="dxa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30% </w:t>
            </w:r>
          </w:p>
        </w:tc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>22%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22%</w:t>
            </w:r>
          </w:p>
        </w:tc>
      </w:tr>
      <w:tr w:rsidR="00633E17" w:rsidTr="000A14A1"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ENGLISH </w:t>
            </w:r>
            <w:r w:rsidRPr="005D55D6">
              <w:rPr>
                <w:rFonts w:ascii="Calibri" w:eastAsia="Calibri" w:hAnsi="Calibri" w:cs="Times New Roman"/>
              </w:rPr>
              <w:t>WRITING</w:t>
            </w:r>
          </w:p>
        </w:tc>
        <w:tc>
          <w:tcPr>
            <w:tcW w:w="2254" w:type="dxa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25% </w:t>
            </w:r>
          </w:p>
        </w:tc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>19%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22%</w:t>
            </w:r>
          </w:p>
        </w:tc>
      </w:tr>
      <w:tr w:rsidR="00633E17" w:rsidTr="000A14A1"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ENGLISH </w:t>
            </w:r>
            <w:r w:rsidRPr="005D55D6">
              <w:rPr>
                <w:rFonts w:ascii="Calibri" w:eastAsia="Calibri" w:hAnsi="Calibri" w:cs="Times New Roman"/>
              </w:rPr>
              <w:t>G</w:t>
            </w:r>
            <w:r>
              <w:rPr>
                <w:rFonts w:ascii="Calibri" w:eastAsia="Calibri" w:hAnsi="Calibri" w:cs="Times New Roman"/>
              </w:rPr>
              <w:t>RAMMAR</w:t>
            </w:r>
          </w:p>
        </w:tc>
        <w:tc>
          <w:tcPr>
            <w:tcW w:w="2254" w:type="dxa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33% </w:t>
            </w:r>
          </w:p>
        </w:tc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>24%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35%</w:t>
            </w:r>
          </w:p>
        </w:tc>
      </w:tr>
      <w:tr w:rsidR="00633E17" w:rsidTr="00633E17">
        <w:trPr>
          <w:trHeight w:val="74"/>
        </w:trPr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 xml:space="preserve">MATHS </w:t>
            </w:r>
          </w:p>
        </w:tc>
        <w:tc>
          <w:tcPr>
            <w:tcW w:w="2254" w:type="dxa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33% </w:t>
            </w:r>
          </w:p>
        </w:tc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>11%</w:t>
            </w:r>
          </w:p>
        </w:tc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27%</w:t>
            </w:r>
          </w:p>
        </w:tc>
      </w:tr>
    </w:tbl>
    <w:p w:rsidR="00103084" w:rsidRDefault="00103084" w:rsidP="000A1A91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94D0A" w:rsidTr="003B3BA5">
        <w:tc>
          <w:tcPr>
            <w:tcW w:w="9016" w:type="dxa"/>
            <w:gridSpan w:val="4"/>
            <w:shd w:val="clear" w:color="auto" w:fill="DEEAF6" w:themeFill="accent1" w:themeFillTint="33"/>
          </w:tcPr>
          <w:p w:rsidR="00A94D0A" w:rsidRPr="00A94D0A" w:rsidRDefault="00A94D0A" w:rsidP="00924104">
            <w:pPr>
              <w:jc w:val="center"/>
              <w:rPr>
                <w:b/>
              </w:rPr>
            </w:pPr>
            <w:r w:rsidRPr="00A94D0A">
              <w:rPr>
                <w:b/>
              </w:rPr>
              <w:t>Pupil’s average scores in the tests</w:t>
            </w:r>
          </w:p>
        </w:tc>
      </w:tr>
      <w:tr w:rsidR="00A94D0A" w:rsidTr="003B3BA5">
        <w:tc>
          <w:tcPr>
            <w:tcW w:w="2254" w:type="dxa"/>
          </w:tcPr>
          <w:p w:rsidR="00A94D0A" w:rsidRDefault="00A94D0A" w:rsidP="00924104"/>
        </w:tc>
        <w:tc>
          <w:tcPr>
            <w:tcW w:w="2254" w:type="dxa"/>
          </w:tcPr>
          <w:p w:rsidR="00A94D0A" w:rsidRPr="001B537E" w:rsidRDefault="00633E17" w:rsidP="00924104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254" w:type="dxa"/>
          </w:tcPr>
          <w:p w:rsidR="00A94D0A" w:rsidRPr="001B537E" w:rsidRDefault="00633E17" w:rsidP="00924104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254" w:type="dxa"/>
            <w:shd w:val="clear" w:color="auto" w:fill="F8F9BD"/>
          </w:tcPr>
          <w:p w:rsidR="00A94D0A" w:rsidRPr="001B537E" w:rsidRDefault="00633E17" w:rsidP="0092410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633E17" w:rsidTr="00924104">
        <w:tc>
          <w:tcPr>
            <w:tcW w:w="2254" w:type="dxa"/>
          </w:tcPr>
          <w:p w:rsidR="00633E17" w:rsidRDefault="00633E17" w:rsidP="00633E17">
            <w:pPr>
              <w:jc w:val="center"/>
            </w:pPr>
            <w:r>
              <w:rPr>
                <w:rFonts w:ascii="Calibri" w:eastAsia="Calibri" w:hAnsi="Calibri" w:cs="Times New Roman"/>
              </w:rPr>
              <w:t xml:space="preserve">ENGLISH </w:t>
            </w:r>
            <w:r w:rsidRPr="005D55D6">
              <w:rPr>
                <w:rFonts w:ascii="Calibri" w:eastAsia="Calibri" w:hAnsi="Calibri" w:cs="Times New Roman"/>
              </w:rPr>
              <w:t>READING</w:t>
            </w:r>
          </w:p>
        </w:tc>
        <w:tc>
          <w:tcPr>
            <w:tcW w:w="2254" w:type="dxa"/>
          </w:tcPr>
          <w:p w:rsidR="00633E17" w:rsidRDefault="00633E17" w:rsidP="00A878D5">
            <w:pPr>
              <w:jc w:val="center"/>
            </w:pPr>
            <w:r>
              <w:t>106</w:t>
            </w:r>
          </w:p>
        </w:tc>
        <w:tc>
          <w:tcPr>
            <w:tcW w:w="2254" w:type="dxa"/>
          </w:tcPr>
          <w:p w:rsidR="00633E17" w:rsidRDefault="00633E17" w:rsidP="00A878D5">
            <w:pPr>
              <w:jc w:val="center"/>
            </w:pPr>
            <w:r>
              <w:t>104</w:t>
            </w:r>
          </w:p>
        </w:tc>
        <w:tc>
          <w:tcPr>
            <w:tcW w:w="2254" w:type="dxa"/>
          </w:tcPr>
          <w:p w:rsidR="00633E17" w:rsidRDefault="00A878D5" w:rsidP="00A878D5">
            <w:pPr>
              <w:jc w:val="center"/>
            </w:pPr>
            <w:r>
              <w:t>103</w:t>
            </w:r>
          </w:p>
        </w:tc>
      </w:tr>
      <w:tr w:rsidR="00633E17" w:rsidTr="00924104"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ENGLISH </w:t>
            </w:r>
            <w:r w:rsidRPr="005D55D6">
              <w:rPr>
                <w:rFonts w:ascii="Calibri" w:eastAsia="Calibri" w:hAnsi="Calibri" w:cs="Times New Roman"/>
              </w:rPr>
              <w:t>G</w:t>
            </w:r>
            <w:r>
              <w:rPr>
                <w:rFonts w:ascii="Calibri" w:eastAsia="Calibri" w:hAnsi="Calibri" w:cs="Times New Roman"/>
              </w:rPr>
              <w:t>RAMMAR</w:t>
            </w:r>
          </w:p>
        </w:tc>
        <w:tc>
          <w:tcPr>
            <w:tcW w:w="2254" w:type="dxa"/>
          </w:tcPr>
          <w:p w:rsidR="00633E17" w:rsidRDefault="00633E17" w:rsidP="00A878D5">
            <w:pPr>
              <w:jc w:val="center"/>
            </w:pPr>
            <w:r>
              <w:t>107</w:t>
            </w:r>
          </w:p>
        </w:tc>
        <w:tc>
          <w:tcPr>
            <w:tcW w:w="2254" w:type="dxa"/>
          </w:tcPr>
          <w:p w:rsidR="00633E17" w:rsidRDefault="00633E17" w:rsidP="00A878D5">
            <w:pPr>
              <w:jc w:val="center"/>
            </w:pPr>
            <w:r>
              <w:t>105</w:t>
            </w:r>
          </w:p>
        </w:tc>
        <w:tc>
          <w:tcPr>
            <w:tcW w:w="2254" w:type="dxa"/>
          </w:tcPr>
          <w:p w:rsidR="00633E17" w:rsidRDefault="00A878D5" w:rsidP="00A878D5">
            <w:pPr>
              <w:jc w:val="center"/>
            </w:pPr>
            <w:r>
              <w:t>107</w:t>
            </w:r>
          </w:p>
        </w:tc>
      </w:tr>
      <w:tr w:rsidR="00633E17" w:rsidTr="00924104">
        <w:tc>
          <w:tcPr>
            <w:tcW w:w="2254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 xml:space="preserve">MATHS </w:t>
            </w:r>
          </w:p>
        </w:tc>
        <w:tc>
          <w:tcPr>
            <w:tcW w:w="2254" w:type="dxa"/>
          </w:tcPr>
          <w:p w:rsidR="00633E17" w:rsidRDefault="00633E17" w:rsidP="00A878D5">
            <w:pPr>
              <w:jc w:val="center"/>
            </w:pPr>
            <w:r>
              <w:t>106</w:t>
            </w:r>
          </w:p>
        </w:tc>
        <w:tc>
          <w:tcPr>
            <w:tcW w:w="2254" w:type="dxa"/>
          </w:tcPr>
          <w:p w:rsidR="00633E17" w:rsidRDefault="00633E17" w:rsidP="00A878D5">
            <w:pPr>
              <w:jc w:val="center"/>
            </w:pPr>
            <w:r>
              <w:t>103</w:t>
            </w:r>
          </w:p>
        </w:tc>
        <w:tc>
          <w:tcPr>
            <w:tcW w:w="2254" w:type="dxa"/>
          </w:tcPr>
          <w:p w:rsidR="00633E17" w:rsidRDefault="00A878D5" w:rsidP="00A878D5">
            <w:pPr>
              <w:jc w:val="center"/>
            </w:pPr>
            <w:r>
              <w:t>106</w:t>
            </w:r>
          </w:p>
        </w:tc>
      </w:tr>
    </w:tbl>
    <w:p w:rsidR="00A94D0A" w:rsidRDefault="00A94D0A" w:rsidP="000A1A91">
      <w:pPr>
        <w:jc w:val="center"/>
        <w:rPr>
          <w:b/>
          <w:sz w:val="28"/>
        </w:rPr>
      </w:pPr>
    </w:p>
    <w:p w:rsidR="00A94D0A" w:rsidRDefault="00A94D0A" w:rsidP="000A1A91">
      <w:pPr>
        <w:jc w:val="center"/>
        <w:rPr>
          <w:b/>
          <w:sz w:val="28"/>
        </w:rPr>
      </w:pPr>
    </w:p>
    <w:p w:rsidR="00A94D0A" w:rsidRDefault="00A94D0A" w:rsidP="000A1A91">
      <w:pPr>
        <w:jc w:val="center"/>
        <w:rPr>
          <w:b/>
          <w:sz w:val="28"/>
        </w:rPr>
      </w:pPr>
    </w:p>
    <w:p w:rsidR="00A94D0A" w:rsidRDefault="00A94D0A" w:rsidP="000A1A91">
      <w:pPr>
        <w:jc w:val="center"/>
        <w:rPr>
          <w:b/>
          <w:sz w:val="28"/>
        </w:rPr>
      </w:pPr>
    </w:p>
    <w:p w:rsidR="00A94D0A" w:rsidRDefault="00A94D0A" w:rsidP="000A1A91">
      <w:pPr>
        <w:jc w:val="center"/>
        <w:rPr>
          <w:b/>
          <w:sz w:val="28"/>
        </w:rPr>
      </w:pPr>
    </w:p>
    <w:p w:rsidR="00A94D0A" w:rsidRDefault="00A94D0A" w:rsidP="000A1A91">
      <w:pPr>
        <w:jc w:val="center"/>
        <w:rPr>
          <w:b/>
          <w:sz w:val="28"/>
        </w:rPr>
      </w:pPr>
      <w:bookmarkStart w:id="0" w:name="_GoBack"/>
      <w:bookmarkEnd w:id="0"/>
    </w:p>
    <w:p w:rsidR="00A94D0A" w:rsidRPr="00510442" w:rsidRDefault="00A94D0A" w:rsidP="000A1A91">
      <w:pPr>
        <w:jc w:val="center"/>
        <w:rPr>
          <w:b/>
          <w:sz w:val="28"/>
        </w:rPr>
      </w:pPr>
    </w:p>
    <w:p w:rsidR="000A1A91" w:rsidRPr="003B3BA5" w:rsidRDefault="00A94D0A" w:rsidP="000A1A91">
      <w:pPr>
        <w:rPr>
          <w:b/>
          <w:sz w:val="28"/>
        </w:rPr>
      </w:pPr>
      <w:r w:rsidRPr="003B3BA5">
        <w:rPr>
          <w:b/>
          <w:sz w:val="28"/>
        </w:rPr>
        <w:t>EARLY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A1A91" w:rsidTr="003B3BA5">
        <w:tc>
          <w:tcPr>
            <w:tcW w:w="9016" w:type="dxa"/>
            <w:gridSpan w:val="3"/>
            <w:shd w:val="clear" w:color="auto" w:fill="DEEAF6" w:themeFill="accent1" w:themeFillTint="33"/>
          </w:tcPr>
          <w:p w:rsidR="000A1A91" w:rsidRPr="00A94D0A" w:rsidRDefault="000A1A91" w:rsidP="00510442">
            <w:pPr>
              <w:jc w:val="center"/>
              <w:rPr>
                <w:b/>
              </w:rPr>
            </w:pPr>
            <w:r w:rsidRPr="00A94D0A">
              <w:rPr>
                <w:b/>
              </w:rPr>
              <w:t>The percentage of pupils reaching a ‘Good Level of Development’</w:t>
            </w:r>
          </w:p>
          <w:p w:rsidR="000A1A91" w:rsidRDefault="000A1A91" w:rsidP="000A1A91"/>
        </w:tc>
      </w:tr>
      <w:tr w:rsidR="00633E17" w:rsidTr="00633E17">
        <w:tc>
          <w:tcPr>
            <w:tcW w:w="3005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D55D6">
              <w:rPr>
                <w:rFonts w:ascii="Calibri" w:eastAsia="Calibri" w:hAnsi="Calibri" w:cs="Times New Roman"/>
                <w:b/>
              </w:rPr>
              <w:t>2017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D55D6">
              <w:rPr>
                <w:rFonts w:ascii="Calibri" w:eastAsia="Calibri" w:hAnsi="Calibri" w:cs="Times New Roman"/>
                <w:b/>
              </w:rPr>
              <w:t>2018</w:t>
            </w:r>
          </w:p>
        </w:tc>
        <w:tc>
          <w:tcPr>
            <w:tcW w:w="3006" w:type="dxa"/>
            <w:shd w:val="clear" w:color="auto" w:fill="F8F9BD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2019</w:t>
            </w:r>
          </w:p>
        </w:tc>
      </w:tr>
      <w:tr w:rsidR="00633E17" w:rsidTr="00435407">
        <w:tc>
          <w:tcPr>
            <w:tcW w:w="3005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>63%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005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>74%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006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  <w:r w:rsidRPr="005D55D6">
              <w:rPr>
                <w:rFonts w:ascii="Calibri" w:eastAsia="Calibri" w:hAnsi="Calibri" w:cs="Times New Roman"/>
              </w:rPr>
              <w:t>%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0A1A91" w:rsidRDefault="000A1A91" w:rsidP="000A1A91"/>
    <w:p w:rsidR="00A94D0A" w:rsidRPr="003B3BA5" w:rsidRDefault="00A94D0A" w:rsidP="000A1A91">
      <w:pPr>
        <w:rPr>
          <w:b/>
          <w:sz w:val="28"/>
        </w:rPr>
      </w:pPr>
      <w:r w:rsidRPr="003B3BA5">
        <w:rPr>
          <w:b/>
          <w:sz w:val="28"/>
        </w:rPr>
        <w:t>YEAR 1 PHONICS SCREENING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94A76" w:rsidTr="003B3BA5">
        <w:tc>
          <w:tcPr>
            <w:tcW w:w="9016" w:type="dxa"/>
            <w:gridSpan w:val="3"/>
            <w:shd w:val="clear" w:color="auto" w:fill="DEEAF6" w:themeFill="accent1" w:themeFillTint="33"/>
          </w:tcPr>
          <w:p w:rsidR="00494A76" w:rsidRPr="00A94D0A" w:rsidRDefault="00494A76" w:rsidP="00494A76">
            <w:pPr>
              <w:jc w:val="center"/>
              <w:rPr>
                <w:b/>
              </w:rPr>
            </w:pPr>
            <w:r w:rsidRPr="00A94D0A">
              <w:rPr>
                <w:b/>
              </w:rPr>
              <w:t>The percentage of pupils reaching the threshold for the check</w:t>
            </w:r>
          </w:p>
        </w:tc>
      </w:tr>
      <w:tr w:rsidR="00494A76" w:rsidTr="003B3BA5">
        <w:tc>
          <w:tcPr>
            <w:tcW w:w="3005" w:type="dxa"/>
            <w:vAlign w:val="center"/>
          </w:tcPr>
          <w:p w:rsidR="00494A76" w:rsidRPr="005D55D6" w:rsidRDefault="00633E17" w:rsidP="00494A7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2017</w:t>
            </w:r>
          </w:p>
        </w:tc>
        <w:tc>
          <w:tcPr>
            <w:tcW w:w="3005" w:type="dxa"/>
            <w:vAlign w:val="center"/>
          </w:tcPr>
          <w:p w:rsidR="00494A76" w:rsidRPr="005D55D6" w:rsidRDefault="00633E17" w:rsidP="00494A7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2018</w:t>
            </w:r>
          </w:p>
        </w:tc>
        <w:tc>
          <w:tcPr>
            <w:tcW w:w="3006" w:type="dxa"/>
            <w:shd w:val="clear" w:color="auto" w:fill="F8F9BD"/>
            <w:vAlign w:val="center"/>
          </w:tcPr>
          <w:p w:rsidR="00494A76" w:rsidRPr="005D55D6" w:rsidRDefault="00633E17" w:rsidP="00494A7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2019</w:t>
            </w:r>
          </w:p>
        </w:tc>
      </w:tr>
      <w:tr w:rsidR="00633E17" w:rsidTr="00645B54">
        <w:tc>
          <w:tcPr>
            <w:tcW w:w="3005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 xml:space="preserve">90% </w:t>
            </w:r>
          </w:p>
        </w:tc>
        <w:tc>
          <w:tcPr>
            <w:tcW w:w="3005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>81%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006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</w:t>
            </w:r>
            <w:r w:rsidRPr="005D55D6">
              <w:rPr>
                <w:rFonts w:ascii="Calibri" w:eastAsia="Calibri" w:hAnsi="Calibri" w:cs="Times New Roman"/>
              </w:rPr>
              <w:t>%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494A76" w:rsidRDefault="00494A76" w:rsidP="000A1A91"/>
    <w:p w:rsidR="00A94D0A" w:rsidRPr="003B3BA5" w:rsidRDefault="00A94D0A" w:rsidP="000A1A91">
      <w:pPr>
        <w:rPr>
          <w:b/>
          <w:sz w:val="28"/>
        </w:rPr>
      </w:pPr>
      <w:r w:rsidRPr="003B3BA5">
        <w:rPr>
          <w:b/>
          <w:sz w:val="28"/>
        </w:rPr>
        <w:t>END OF KEY STAGE 1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288"/>
        <w:gridCol w:w="2288"/>
        <w:gridCol w:w="2288"/>
      </w:tblGrid>
      <w:tr w:rsidR="00510442" w:rsidTr="003B3BA5">
        <w:tc>
          <w:tcPr>
            <w:tcW w:w="9016" w:type="dxa"/>
            <w:gridSpan w:val="4"/>
            <w:shd w:val="clear" w:color="auto" w:fill="DEEAF6" w:themeFill="accent1" w:themeFillTint="33"/>
          </w:tcPr>
          <w:p w:rsidR="00510442" w:rsidRPr="00A94D0A" w:rsidRDefault="00510442" w:rsidP="00510442">
            <w:pPr>
              <w:jc w:val="center"/>
              <w:rPr>
                <w:b/>
              </w:rPr>
            </w:pPr>
            <w:r w:rsidRPr="00A94D0A">
              <w:rPr>
                <w:b/>
              </w:rPr>
              <w:t>The percentage of pupils reaching the ‘Expected Standard’</w:t>
            </w:r>
          </w:p>
        </w:tc>
      </w:tr>
      <w:tr w:rsidR="00510442" w:rsidTr="003B3BA5">
        <w:tc>
          <w:tcPr>
            <w:tcW w:w="2152" w:type="dxa"/>
          </w:tcPr>
          <w:p w:rsidR="00510442" w:rsidRPr="005D55D6" w:rsidRDefault="00510442" w:rsidP="0051044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510442" w:rsidRPr="005D55D6" w:rsidRDefault="00633E17" w:rsidP="0051044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2017</w:t>
            </w:r>
          </w:p>
        </w:tc>
        <w:tc>
          <w:tcPr>
            <w:tcW w:w="2288" w:type="dxa"/>
            <w:vAlign w:val="center"/>
          </w:tcPr>
          <w:p w:rsidR="00510442" w:rsidRPr="005D55D6" w:rsidRDefault="00633E17" w:rsidP="0051044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2018</w:t>
            </w:r>
          </w:p>
        </w:tc>
        <w:tc>
          <w:tcPr>
            <w:tcW w:w="2288" w:type="dxa"/>
            <w:shd w:val="clear" w:color="auto" w:fill="F8F9BD"/>
            <w:vAlign w:val="center"/>
          </w:tcPr>
          <w:p w:rsidR="00510442" w:rsidRPr="002C4BFB" w:rsidRDefault="00633E17" w:rsidP="002C4BF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2019</w:t>
            </w:r>
          </w:p>
        </w:tc>
      </w:tr>
      <w:tr w:rsidR="00633E17" w:rsidTr="002A465B">
        <w:tc>
          <w:tcPr>
            <w:tcW w:w="2152" w:type="dxa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READING</w:t>
            </w:r>
          </w:p>
        </w:tc>
        <w:tc>
          <w:tcPr>
            <w:tcW w:w="2288" w:type="dxa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 xml:space="preserve">68%  </w:t>
            </w:r>
          </w:p>
        </w:tc>
        <w:tc>
          <w:tcPr>
            <w:tcW w:w="2288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>78%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88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78%</w:t>
            </w:r>
          </w:p>
        </w:tc>
      </w:tr>
      <w:tr w:rsidR="00633E17" w:rsidTr="002A465B">
        <w:tc>
          <w:tcPr>
            <w:tcW w:w="2152" w:type="dxa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WRITING</w:t>
            </w:r>
          </w:p>
        </w:tc>
        <w:tc>
          <w:tcPr>
            <w:tcW w:w="2288" w:type="dxa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 xml:space="preserve">67%  </w:t>
            </w:r>
          </w:p>
        </w:tc>
        <w:tc>
          <w:tcPr>
            <w:tcW w:w="2288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>72%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88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73%</w:t>
            </w:r>
          </w:p>
        </w:tc>
      </w:tr>
      <w:tr w:rsidR="00633E17" w:rsidTr="002A465B">
        <w:tc>
          <w:tcPr>
            <w:tcW w:w="2152" w:type="dxa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MATHS</w:t>
            </w:r>
          </w:p>
        </w:tc>
        <w:tc>
          <w:tcPr>
            <w:tcW w:w="2288" w:type="dxa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 xml:space="preserve">70%  </w:t>
            </w:r>
          </w:p>
        </w:tc>
        <w:tc>
          <w:tcPr>
            <w:tcW w:w="2288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>80%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88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77%</w:t>
            </w:r>
          </w:p>
        </w:tc>
      </w:tr>
      <w:tr w:rsidR="00510442" w:rsidTr="003B3BA5">
        <w:tc>
          <w:tcPr>
            <w:tcW w:w="9016" w:type="dxa"/>
            <w:gridSpan w:val="4"/>
            <w:shd w:val="clear" w:color="auto" w:fill="DEEAF6" w:themeFill="accent1" w:themeFillTint="33"/>
          </w:tcPr>
          <w:p w:rsidR="00510442" w:rsidRPr="00A94D0A" w:rsidRDefault="00510442" w:rsidP="00510442">
            <w:pPr>
              <w:jc w:val="center"/>
              <w:rPr>
                <w:b/>
              </w:rPr>
            </w:pPr>
            <w:r w:rsidRPr="00A94D0A">
              <w:rPr>
                <w:b/>
              </w:rPr>
              <w:t>The percentage of pupils reaching the ‘Higher (Greater Depth) Standard’</w:t>
            </w:r>
          </w:p>
        </w:tc>
      </w:tr>
      <w:tr w:rsidR="00633E17" w:rsidTr="00DA6E86">
        <w:tc>
          <w:tcPr>
            <w:tcW w:w="2152" w:type="dxa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READING</w:t>
            </w:r>
          </w:p>
        </w:tc>
        <w:tc>
          <w:tcPr>
            <w:tcW w:w="2288" w:type="dxa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 xml:space="preserve">18%  </w:t>
            </w:r>
          </w:p>
        </w:tc>
        <w:tc>
          <w:tcPr>
            <w:tcW w:w="2288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>25%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88" w:type="dxa"/>
            <w:vAlign w:val="center"/>
          </w:tcPr>
          <w:p w:rsidR="00633E17" w:rsidRPr="00DA38A3" w:rsidRDefault="00633E17" w:rsidP="00633E17">
            <w:pPr>
              <w:jc w:val="center"/>
            </w:pPr>
            <w:r>
              <w:t xml:space="preserve">23% </w:t>
            </w:r>
          </w:p>
        </w:tc>
      </w:tr>
      <w:tr w:rsidR="00633E17" w:rsidTr="00DA6E86">
        <w:tc>
          <w:tcPr>
            <w:tcW w:w="2152" w:type="dxa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WRITING</w:t>
            </w:r>
          </w:p>
        </w:tc>
        <w:tc>
          <w:tcPr>
            <w:tcW w:w="2288" w:type="dxa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 xml:space="preserve">10%  </w:t>
            </w:r>
          </w:p>
        </w:tc>
        <w:tc>
          <w:tcPr>
            <w:tcW w:w="2288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>13%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88" w:type="dxa"/>
            <w:vAlign w:val="center"/>
          </w:tcPr>
          <w:p w:rsidR="00633E17" w:rsidRPr="00DA38A3" w:rsidRDefault="00633E17" w:rsidP="00633E17">
            <w:pPr>
              <w:jc w:val="center"/>
            </w:pPr>
            <w:r>
              <w:t xml:space="preserve">20% </w:t>
            </w:r>
          </w:p>
        </w:tc>
      </w:tr>
      <w:tr w:rsidR="00633E17" w:rsidTr="00DA6E86">
        <w:tc>
          <w:tcPr>
            <w:tcW w:w="2152" w:type="dxa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MATHS</w:t>
            </w:r>
          </w:p>
        </w:tc>
        <w:tc>
          <w:tcPr>
            <w:tcW w:w="2288" w:type="dxa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 xml:space="preserve">22%  </w:t>
            </w:r>
          </w:p>
        </w:tc>
        <w:tc>
          <w:tcPr>
            <w:tcW w:w="2288" w:type="dxa"/>
            <w:vAlign w:val="center"/>
          </w:tcPr>
          <w:p w:rsidR="00633E17" w:rsidRPr="005D55D6" w:rsidRDefault="00633E17" w:rsidP="00633E17">
            <w:pPr>
              <w:jc w:val="center"/>
              <w:rPr>
                <w:rFonts w:ascii="Calibri" w:eastAsia="Calibri" w:hAnsi="Calibri" w:cs="Times New Roman"/>
              </w:rPr>
            </w:pPr>
            <w:r w:rsidRPr="005D55D6">
              <w:rPr>
                <w:rFonts w:ascii="Calibri" w:eastAsia="Calibri" w:hAnsi="Calibri" w:cs="Times New Roman"/>
              </w:rPr>
              <w:t>23%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88" w:type="dxa"/>
            <w:vAlign w:val="center"/>
          </w:tcPr>
          <w:p w:rsidR="00633E17" w:rsidRPr="00DA38A3" w:rsidRDefault="00633E17" w:rsidP="00633E17">
            <w:pPr>
              <w:jc w:val="center"/>
            </w:pPr>
            <w:r>
              <w:t xml:space="preserve">18% </w:t>
            </w:r>
          </w:p>
        </w:tc>
      </w:tr>
    </w:tbl>
    <w:p w:rsidR="000A1A91" w:rsidRDefault="000A1A91" w:rsidP="000A1A91"/>
    <w:p w:rsidR="000A1A91" w:rsidRDefault="000A1A91" w:rsidP="000A1A91"/>
    <w:p w:rsidR="001B537E" w:rsidRDefault="001B537E" w:rsidP="000A1A91"/>
    <w:p w:rsidR="004E2AC9" w:rsidRDefault="004E2AC9" w:rsidP="000A1A91"/>
    <w:sectPr w:rsidR="004E2A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91" w:rsidRDefault="000A1A91" w:rsidP="000A1A91">
      <w:pPr>
        <w:spacing w:after="0" w:line="240" w:lineRule="auto"/>
      </w:pPr>
      <w:r>
        <w:separator/>
      </w:r>
    </w:p>
  </w:endnote>
  <w:endnote w:type="continuationSeparator" w:id="0">
    <w:p w:rsidR="000A1A91" w:rsidRDefault="000A1A91" w:rsidP="000A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91" w:rsidRDefault="000A1A91" w:rsidP="000A1A91">
      <w:pPr>
        <w:spacing w:after="0" w:line="240" w:lineRule="auto"/>
      </w:pPr>
      <w:r>
        <w:separator/>
      </w:r>
    </w:p>
  </w:footnote>
  <w:footnote w:type="continuationSeparator" w:id="0">
    <w:p w:rsidR="000A1A91" w:rsidRDefault="000A1A91" w:rsidP="000A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A91" w:rsidRDefault="000A1A91">
    <w:pPr>
      <w:pStyle w:val="Header"/>
    </w:pPr>
    <w:r w:rsidRPr="003762CF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3773ECAD" wp14:editId="754B8BAD">
          <wp:simplePos x="0" y="0"/>
          <wp:positionH relativeFrom="margin">
            <wp:align>center</wp:align>
          </wp:positionH>
          <wp:positionV relativeFrom="paragraph">
            <wp:posOffset>-361512</wp:posOffset>
          </wp:positionV>
          <wp:extent cx="3820160" cy="1134745"/>
          <wp:effectExtent l="0" t="0" r="8890" b="8255"/>
          <wp:wrapTight wrapText="bothSides">
            <wp:wrapPolygon edited="0">
              <wp:start x="0" y="0"/>
              <wp:lineTo x="0" y="21395"/>
              <wp:lineTo x="21543" y="21395"/>
              <wp:lineTo x="21543" y="0"/>
              <wp:lineTo x="0" y="0"/>
            </wp:wrapPolygon>
          </wp:wrapTight>
          <wp:docPr id="2" name="Picture 2" descr="C:\Users\JRawsthorne\Documents\Logo 2017\Dowson Primary Academy - Horizont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awsthorne\Documents\Logo 2017\Dowson Primary Academy - Horizontal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016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C49"/>
    <w:multiLevelType w:val="hybridMultilevel"/>
    <w:tmpl w:val="EEBE76C6"/>
    <w:lvl w:ilvl="0" w:tplc="F19EBA9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91"/>
    <w:rsid w:val="000A1A91"/>
    <w:rsid w:val="00103084"/>
    <w:rsid w:val="00107638"/>
    <w:rsid w:val="00176EFD"/>
    <w:rsid w:val="001B537E"/>
    <w:rsid w:val="002C4BFB"/>
    <w:rsid w:val="003B3BA5"/>
    <w:rsid w:val="00483FF0"/>
    <w:rsid w:val="00494A76"/>
    <w:rsid w:val="004E2AC9"/>
    <w:rsid w:val="00501EE7"/>
    <w:rsid w:val="00510442"/>
    <w:rsid w:val="00633E17"/>
    <w:rsid w:val="00716E27"/>
    <w:rsid w:val="00A878D5"/>
    <w:rsid w:val="00A94D0A"/>
    <w:rsid w:val="00CB51D1"/>
    <w:rsid w:val="00E72D88"/>
    <w:rsid w:val="00F0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BA6A"/>
  <w15:chartTrackingRefBased/>
  <w15:docId w15:val="{FD6AA51D-036D-4171-8FD8-D7A9739D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A91"/>
  </w:style>
  <w:style w:type="paragraph" w:styleId="Footer">
    <w:name w:val="footer"/>
    <w:basedOn w:val="Normal"/>
    <w:link w:val="FooterChar"/>
    <w:uiPriority w:val="99"/>
    <w:unhideWhenUsed/>
    <w:rsid w:val="000A1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A91"/>
  </w:style>
  <w:style w:type="table" w:styleId="TableGrid">
    <w:name w:val="Table Grid"/>
    <w:basedOn w:val="TableNormal"/>
    <w:uiPriority w:val="59"/>
    <w:rsid w:val="000A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Thornburn, K</dc:creator>
  <cp:keywords/>
  <dc:description/>
  <cp:lastModifiedBy>Thornburn, K</cp:lastModifiedBy>
  <cp:revision>2</cp:revision>
  <cp:lastPrinted>2018-09-14T12:54:00Z</cp:lastPrinted>
  <dcterms:created xsi:type="dcterms:W3CDTF">2019-08-02T11:03:00Z</dcterms:created>
  <dcterms:modified xsi:type="dcterms:W3CDTF">2019-08-02T11:03:00Z</dcterms:modified>
</cp:coreProperties>
</file>